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986" w:rsidRPr="006A0333" w:rsidRDefault="006A0333" w:rsidP="00341986">
      <w:pPr>
        <w:shd w:val="clear" w:color="auto" w:fill="EEEEEE"/>
        <w:spacing w:after="100" w:afterAutospacing="1" w:line="240" w:lineRule="auto"/>
        <w:rPr>
          <w:rFonts w:ascii="Times New Roman" w:eastAsia="Times New Roman" w:hAnsi="Times New Roman" w:cs="Times New Roman"/>
          <w:b/>
          <w:bCs/>
          <w:color w:val="333333"/>
          <w:sz w:val="56"/>
          <w:szCs w:val="56"/>
          <w:lang w:eastAsia="it-IT"/>
        </w:rPr>
      </w:pPr>
      <w:r w:rsidRPr="006A0333">
        <w:rPr>
          <w:rFonts w:ascii="Times New Roman" w:eastAsia="Times New Roman" w:hAnsi="Times New Roman" w:cs="Times New Roman"/>
          <w:b/>
          <w:bCs/>
          <w:color w:val="333333"/>
          <w:sz w:val="56"/>
          <w:szCs w:val="56"/>
          <w:lang w:eastAsia="it-IT"/>
        </w:rPr>
        <w:t>ACQUE R</w:t>
      </w:r>
      <w:r w:rsidR="00713B24">
        <w:rPr>
          <w:rFonts w:ascii="Times New Roman" w:eastAsia="Times New Roman" w:hAnsi="Times New Roman" w:cs="Times New Roman"/>
          <w:b/>
          <w:bCs/>
          <w:color w:val="333333"/>
          <w:sz w:val="56"/>
          <w:szCs w:val="56"/>
          <w:lang w:eastAsia="it-IT"/>
        </w:rPr>
        <w:t>EFLUE ASSIMILATE ALLE DOMESTICHE</w:t>
      </w:r>
    </w:p>
    <w:p w:rsidR="00341986" w:rsidRPr="00341986" w:rsidRDefault="00341986" w:rsidP="00CE1B51">
      <w:pPr>
        <w:shd w:val="clear" w:color="auto" w:fill="EEEEEE"/>
        <w:spacing w:after="0" w:line="240" w:lineRule="auto"/>
        <w:rPr>
          <w:rFonts w:ascii="Titillium Web" w:eastAsia="Times New Roman" w:hAnsi="Titillium Web" w:cs="Segoe UI"/>
          <w:color w:val="333333"/>
          <w:sz w:val="24"/>
          <w:szCs w:val="24"/>
          <w:lang w:eastAsia="it-IT"/>
        </w:rPr>
      </w:pPr>
    </w:p>
    <w:p w:rsidR="006A0333" w:rsidRDefault="006A0333" w:rsidP="00341986">
      <w:pPr>
        <w:shd w:val="clear" w:color="auto" w:fill="FFFFFF"/>
        <w:spacing w:after="100" w:afterAutospacing="1" w:line="240" w:lineRule="auto"/>
        <w:rPr>
          <w:rFonts w:ascii="Titillium Web" w:eastAsia="Times New Roman" w:hAnsi="Titillium Web" w:cs="Segoe UI"/>
          <w:b/>
          <w:bCs/>
          <w:color w:val="333333"/>
          <w:sz w:val="24"/>
          <w:szCs w:val="24"/>
          <w:lang w:eastAsia="it-IT"/>
        </w:rPr>
      </w:pPr>
    </w:p>
    <w:p w:rsidR="00341986" w:rsidRPr="00341986" w:rsidRDefault="00341986" w:rsidP="007C5E1C">
      <w:pPr>
        <w:shd w:val="clear" w:color="auto" w:fill="FFFFFF"/>
        <w:spacing w:after="0" w:line="240" w:lineRule="auto"/>
        <w:rPr>
          <w:rFonts w:ascii="Titillium Web" w:eastAsia="Times New Roman" w:hAnsi="Titillium Web" w:cs="Segoe UI"/>
          <w:color w:val="333333"/>
          <w:sz w:val="24"/>
          <w:szCs w:val="24"/>
          <w:lang w:eastAsia="it-IT"/>
        </w:rPr>
      </w:pPr>
      <w:r w:rsidRPr="00341986">
        <w:rPr>
          <w:rFonts w:ascii="Titillium Web" w:eastAsia="Times New Roman" w:hAnsi="Titillium Web" w:cs="Segoe UI"/>
          <w:b/>
          <w:bCs/>
          <w:color w:val="333333"/>
          <w:sz w:val="24"/>
          <w:szCs w:val="24"/>
          <w:lang w:eastAsia="it-IT"/>
        </w:rPr>
        <w:t>Normativa di riferimento</w:t>
      </w:r>
    </w:p>
    <w:p w:rsidR="00341986" w:rsidRPr="00A263A3" w:rsidRDefault="00A263A3" w:rsidP="007C5E1C">
      <w:pPr>
        <w:numPr>
          <w:ilvl w:val="0"/>
          <w:numId w:val="1"/>
        </w:numPr>
        <w:shd w:val="clear" w:color="auto" w:fill="FFFFFF"/>
        <w:tabs>
          <w:tab w:val="clear" w:pos="720"/>
          <w:tab w:val="num" w:pos="284"/>
        </w:tabs>
        <w:spacing w:after="0" w:line="240" w:lineRule="auto"/>
        <w:ind w:left="0" w:firstLine="0"/>
        <w:rPr>
          <w:rFonts w:ascii="Titillium Web" w:eastAsia="Times New Roman" w:hAnsi="Titillium Web" w:cs="Segoe UI"/>
          <w:color w:val="333333"/>
          <w:sz w:val="24"/>
          <w:szCs w:val="24"/>
          <w:lang w:val="en-US" w:eastAsia="it-IT"/>
        </w:rPr>
      </w:pPr>
      <w:r w:rsidRPr="00A263A3">
        <w:rPr>
          <w:rFonts w:ascii="Titillium Web" w:eastAsia="Times New Roman" w:hAnsi="Titillium Web" w:cs="Segoe UI"/>
          <w:color w:val="333333"/>
          <w:sz w:val="24"/>
          <w:szCs w:val="24"/>
          <w:lang w:val="en-US" w:eastAsia="it-IT"/>
        </w:rPr>
        <w:t xml:space="preserve">d. lgs.152/06, art. 74, comma 1, </w:t>
      </w:r>
      <w:proofErr w:type="spellStart"/>
      <w:r w:rsidRPr="00A263A3">
        <w:rPr>
          <w:rFonts w:ascii="Titillium Web" w:eastAsia="Times New Roman" w:hAnsi="Titillium Web" w:cs="Segoe UI"/>
          <w:color w:val="333333"/>
          <w:sz w:val="24"/>
          <w:szCs w:val="24"/>
          <w:lang w:val="en-US" w:eastAsia="it-IT"/>
        </w:rPr>
        <w:t>lett</w:t>
      </w:r>
      <w:proofErr w:type="spellEnd"/>
      <w:r w:rsidRPr="00A263A3">
        <w:rPr>
          <w:rFonts w:ascii="Titillium Web" w:eastAsia="Times New Roman" w:hAnsi="Titillium Web" w:cs="Segoe UI"/>
          <w:color w:val="333333"/>
          <w:sz w:val="24"/>
          <w:szCs w:val="24"/>
          <w:lang w:val="en-US" w:eastAsia="it-IT"/>
        </w:rPr>
        <w:t>. g)</w:t>
      </w:r>
      <w:r w:rsidR="00341986" w:rsidRPr="00A263A3">
        <w:rPr>
          <w:rFonts w:ascii="Titillium Web" w:eastAsia="Times New Roman" w:hAnsi="Titillium Web" w:cs="Segoe UI"/>
          <w:color w:val="333333"/>
          <w:sz w:val="24"/>
          <w:szCs w:val="24"/>
          <w:lang w:val="en-US" w:eastAsia="it-IT"/>
        </w:rPr>
        <w:t>;</w:t>
      </w:r>
    </w:p>
    <w:p w:rsidR="00A263A3" w:rsidRPr="00A263A3" w:rsidRDefault="00A263A3" w:rsidP="007C5E1C">
      <w:pPr>
        <w:numPr>
          <w:ilvl w:val="0"/>
          <w:numId w:val="1"/>
        </w:numPr>
        <w:shd w:val="clear" w:color="auto" w:fill="FFFFFF"/>
        <w:tabs>
          <w:tab w:val="clear" w:pos="720"/>
          <w:tab w:val="num" w:pos="284"/>
        </w:tabs>
        <w:spacing w:after="0" w:line="240" w:lineRule="auto"/>
        <w:ind w:left="0" w:firstLine="0"/>
        <w:rPr>
          <w:rFonts w:ascii="Titillium Web" w:eastAsia="Times New Roman" w:hAnsi="Titillium Web" w:cs="Segoe UI"/>
          <w:color w:val="333333"/>
          <w:sz w:val="24"/>
          <w:szCs w:val="24"/>
          <w:lang w:eastAsia="it-IT"/>
        </w:rPr>
      </w:pPr>
      <w:r w:rsidRPr="00A263A3">
        <w:rPr>
          <w:rFonts w:ascii="Titillium Web" w:eastAsia="Times New Roman" w:hAnsi="Titillium Web" w:cs="Segoe UI"/>
          <w:color w:val="333333"/>
          <w:sz w:val="24"/>
          <w:szCs w:val="24"/>
          <w:lang w:eastAsia="it-IT"/>
        </w:rPr>
        <w:t>d. lgs.152/06, art.</w:t>
      </w:r>
      <w:r>
        <w:rPr>
          <w:rFonts w:ascii="Titillium Web" w:eastAsia="Times New Roman" w:hAnsi="Titillium Web" w:cs="Segoe UI"/>
          <w:color w:val="333333"/>
          <w:sz w:val="24"/>
          <w:szCs w:val="24"/>
          <w:lang w:eastAsia="it-IT"/>
        </w:rPr>
        <w:t xml:space="preserve"> 101, comma 7;</w:t>
      </w:r>
    </w:p>
    <w:p w:rsidR="007C5E1C" w:rsidRDefault="00562B63" w:rsidP="007C5E1C">
      <w:pPr>
        <w:numPr>
          <w:ilvl w:val="0"/>
          <w:numId w:val="1"/>
        </w:numPr>
        <w:shd w:val="clear" w:color="auto" w:fill="FFFFFF"/>
        <w:tabs>
          <w:tab w:val="clear" w:pos="720"/>
          <w:tab w:val="num" w:pos="284"/>
        </w:tabs>
        <w:spacing w:after="0" w:line="240" w:lineRule="auto"/>
        <w:ind w:left="0" w:firstLine="0"/>
        <w:rPr>
          <w:rFonts w:ascii="Titillium Web" w:eastAsia="Times New Roman" w:hAnsi="Titillium Web" w:cs="Segoe UI"/>
          <w:color w:val="333333"/>
          <w:sz w:val="24"/>
          <w:szCs w:val="24"/>
          <w:lang w:eastAsia="it-IT"/>
        </w:rPr>
      </w:pPr>
      <w:r>
        <w:rPr>
          <w:rFonts w:ascii="Titillium Web" w:eastAsia="Times New Roman" w:hAnsi="Titillium Web" w:cs="Segoe UI"/>
          <w:color w:val="333333"/>
          <w:sz w:val="24"/>
          <w:szCs w:val="24"/>
          <w:lang w:eastAsia="it-IT"/>
        </w:rPr>
        <w:t>Regolamento Regionale n.6/2019</w:t>
      </w:r>
      <w:r w:rsidR="00A263A3">
        <w:rPr>
          <w:rFonts w:ascii="Titillium Web" w:eastAsia="Times New Roman" w:hAnsi="Titillium Web" w:cs="Segoe UI"/>
          <w:color w:val="333333"/>
          <w:sz w:val="24"/>
          <w:szCs w:val="24"/>
          <w:lang w:eastAsia="it-IT"/>
        </w:rPr>
        <w:t>, art</w:t>
      </w:r>
      <w:r w:rsidR="00057CDA">
        <w:rPr>
          <w:rFonts w:ascii="Titillium Web" w:eastAsia="Times New Roman" w:hAnsi="Titillium Web" w:cs="Segoe UI"/>
          <w:color w:val="333333"/>
          <w:sz w:val="24"/>
          <w:szCs w:val="24"/>
          <w:lang w:eastAsia="it-IT"/>
        </w:rPr>
        <w:t xml:space="preserve">t. 4, art. 5 comma 8, </w:t>
      </w:r>
      <w:r w:rsidR="004834CC">
        <w:rPr>
          <w:rFonts w:ascii="Titillium Web" w:eastAsia="Times New Roman" w:hAnsi="Titillium Web" w:cs="Segoe UI"/>
          <w:color w:val="333333"/>
          <w:sz w:val="24"/>
          <w:szCs w:val="24"/>
          <w:lang w:eastAsia="it-IT"/>
        </w:rPr>
        <w:t xml:space="preserve">art. 16, </w:t>
      </w:r>
      <w:r w:rsidR="00057CDA">
        <w:rPr>
          <w:rFonts w:ascii="Titillium Web" w:eastAsia="Times New Roman" w:hAnsi="Titillium Web" w:cs="Segoe UI"/>
          <w:color w:val="333333"/>
          <w:sz w:val="24"/>
          <w:szCs w:val="24"/>
          <w:lang w:eastAsia="it-IT"/>
        </w:rPr>
        <w:t xml:space="preserve">art. 21 comma 1 lettera a), art. 22 </w:t>
      </w:r>
      <w:r w:rsidR="00A263A3">
        <w:rPr>
          <w:rFonts w:ascii="Titillium Web" w:eastAsia="Times New Roman" w:hAnsi="Titillium Web" w:cs="Segoe UI"/>
          <w:color w:val="333333"/>
          <w:sz w:val="24"/>
          <w:szCs w:val="24"/>
          <w:lang w:eastAsia="it-IT"/>
        </w:rPr>
        <w:t>e allegati B e F.</w:t>
      </w:r>
    </w:p>
    <w:p w:rsidR="007C5E1C" w:rsidRPr="007C5E1C" w:rsidRDefault="007C5E1C" w:rsidP="007C5E1C">
      <w:pPr>
        <w:shd w:val="clear" w:color="auto" w:fill="FFFFFF"/>
        <w:spacing w:after="0" w:line="240" w:lineRule="auto"/>
        <w:rPr>
          <w:rFonts w:ascii="Titillium Web" w:eastAsia="Times New Roman" w:hAnsi="Titillium Web" w:cs="Segoe UI"/>
          <w:color w:val="333333"/>
          <w:sz w:val="24"/>
          <w:szCs w:val="24"/>
          <w:lang w:eastAsia="it-IT"/>
        </w:rPr>
      </w:pPr>
    </w:p>
    <w:p w:rsidR="007C5E1C" w:rsidRPr="006D1719" w:rsidRDefault="00FB63B8" w:rsidP="007C5E1C">
      <w:pPr>
        <w:shd w:val="clear" w:color="auto" w:fill="FFFFFF"/>
        <w:spacing w:after="0" w:line="240" w:lineRule="auto"/>
        <w:jc w:val="both"/>
        <w:rPr>
          <w:rFonts w:ascii="Times New Roman" w:eastAsia="Times New Roman" w:hAnsi="Times New Roman" w:cs="Times New Roman"/>
          <w:b/>
          <w:color w:val="333333"/>
          <w:sz w:val="24"/>
          <w:szCs w:val="24"/>
          <w:lang w:eastAsia="it-IT"/>
        </w:rPr>
      </w:pPr>
      <w:r>
        <w:rPr>
          <w:rFonts w:ascii="Times New Roman" w:eastAsia="Times New Roman" w:hAnsi="Times New Roman" w:cs="Times New Roman"/>
          <w:b/>
          <w:color w:val="333333"/>
          <w:sz w:val="24"/>
          <w:szCs w:val="24"/>
          <w:lang w:eastAsia="it-IT"/>
        </w:rPr>
        <w:t>Definizione di a</w:t>
      </w:r>
      <w:r w:rsidR="006D1719">
        <w:rPr>
          <w:rFonts w:ascii="Times New Roman" w:eastAsia="Times New Roman" w:hAnsi="Times New Roman" w:cs="Times New Roman"/>
          <w:b/>
          <w:color w:val="333333"/>
          <w:sz w:val="24"/>
          <w:szCs w:val="24"/>
          <w:lang w:eastAsia="it-IT"/>
        </w:rPr>
        <w:t>cque reflue domestiche</w:t>
      </w:r>
    </w:p>
    <w:p w:rsidR="000533BC" w:rsidRDefault="000533BC" w:rsidP="007C5E1C">
      <w:pPr>
        <w:shd w:val="clear" w:color="auto" w:fill="FFFFFF"/>
        <w:spacing w:after="0" w:line="240" w:lineRule="auto"/>
        <w:jc w:val="both"/>
        <w:rPr>
          <w:rFonts w:ascii="Titillium Web" w:eastAsia="Times New Roman" w:hAnsi="Titillium Web" w:cs="Segoe UI"/>
          <w:color w:val="333333"/>
          <w:sz w:val="24"/>
          <w:szCs w:val="24"/>
          <w:lang w:eastAsia="it-IT"/>
        </w:rPr>
      </w:pPr>
      <w:r>
        <w:rPr>
          <w:rFonts w:ascii="Titillium Web" w:eastAsia="Times New Roman" w:hAnsi="Titillium Web" w:cs="Segoe UI"/>
          <w:color w:val="333333"/>
          <w:sz w:val="24"/>
          <w:szCs w:val="24"/>
          <w:lang w:eastAsia="it-IT"/>
        </w:rPr>
        <w:t>P</w:t>
      </w:r>
      <w:r w:rsidR="00A263A3" w:rsidRPr="000533BC">
        <w:rPr>
          <w:rFonts w:ascii="Times New Roman" w:hAnsi="Times New Roman" w:cs="Times New Roman"/>
          <w:sz w:val="24"/>
          <w:szCs w:val="24"/>
        </w:rPr>
        <w:t>er acque reflue domestiche si intendono le acque reflue provenienti da insediamenti di tipo residenziale e da servizi e derivanti prevalentemente dal metabolismo</w:t>
      </w:r>
      <w:r>
        <w:rPr>
          <w:rFonts w:ascii="Times New Roman" w:hAnsi="Times New Roman" w:cs="Times New Roman"/>
          <w:sz w:val="24"/>
          <w:szCs w:val="24"/>
        </w:rPr>
        <w:t xml:space="preserve"> umano e da attività domestiche (d.</w:t>
      </w:r>
      <w:r w:rsidRPr="000533BC">
        <w:rPr>
          <w:rFonts w:ascii="Titillium Web" w:eastAsia="Times New Roman" w:hAnsi="Titillium Web" w:cs="Segoe UI"/>
          <w:color w:val="333333"/>
          <w:sz w:val="24"/>
          <w:szCs w:val="24"/>
          <w:lang w:eastAsia="it-IT"/>
        </w:rPr>
        <w:t xml:space="preserve">lgs.152/06, art. 74, comma 1, </w:t>
      </w:r>
      <w:proofErr w:type="spellStart"/>
      <w:r w:rsidRPr="000533BC">
        <w:rPr>
          <w:rFonts w:ascii="Titillium Web" w:eastAsia="Times New Roman" w:hAnsi="Titillium Web" w:cs="Segoe UI"/>
          <w:color w:val="333333"/>
          <w:sz w:val="24"/>
          <w:szCs w:val="24"/>
          <w:lang w:eastAsia="it-IT"/>
        </w:rPr>
        <w:t>lett</w:t>
      </w:r>
      <w:proofErr w:type="spellEnd"/>
      <w:r w:rsidRPr="000533BC">
        <w:rPr>
          <w:rFonts w:ascii="Titillium Web" w:eastAsia="Times New Roman" w:hAnsi="Titillium Web" w:cs="Segoe UI"/>
          <w:color w:val="333333"/>
          <w:sz w:val="24"/>
          <w:szCs w:val="24"/>
          <w:lang w:eastAsia="it-IT"/>
        </w:rPr>
        <w:t>. g)</w:t>
      </w:r>
      <w:r>
        <w:rPr>
          <w:rFonts w:ascii="Titillium Web" w:eastAsia="Times New Roman" w:hAnsi="Titillium Web" w:cs="Segoe UI"/>
          <w:color w:val="333333"/>
          <w:sz w:val="24"/>
          <w:szCs w:val="24"/>
          <w:lang w:eastAsia="it-IT"/>
        </w:rPr>
        <w:t>.</w:t>
      </w:r>
    </w:p>
    <w:p w:rsidR="007C5E1C" w:rsidRDefault="007C5E1C" w:rsidP="007C5E1C">
      <w:pPr>
        <w:shd w:val="clear" w:color="auto" w:fill="FFFFFF"/>
        <w:spacing w:after="0" w:line="240" w:lineRule="auto"/>
        <w:jc w:val="both"/>
        <w:rPr>
          <w:rFonts w:ascii="Titillium Web" w:eastAsia="Times New Roman" w:hAnsi="Titillium Web" w:cs="Segoe UI"/>
          <w:color w:val="333333"/>
          <w:sz w:val="24"/>
          <w:szCs w:val="24"/>
          <w:lang w:eastAsia="it-IT"/>
        </w:rPr>
      </w:pPr>
    </w:p>
    <w:p w:rsidR="007C5E1C" w:rsidRPr="00713B24" w:rsidRDefault="00713B24" w:rsidP="00713B24">
      <w:pPr>
        <w:shd w:val="clear" w:color="auto" w:fill="FFFFFF"/>
        <w:spacing w:after="0" w:line="240" w:lineRule="auto"/>
        <w:jc w:val="both"/>
        <w:rPr>
          <w:rFonts w:ascii="Times New Roman" w:eastAsia="Times New Roman" w:hAnsi="Times New Roman" w:cs="Times New Roman"/>
          <w:b/>
          <w:color w:val="333333"/>
          <w:sz w:val="28"/>
          <w:szCs w:val="28"/>
          <w:u w:val="single"/>
          <w:lang w:eastAsia="it-IT"/>
        </w:rPr>
      </w:pPr>
      <w:r w:rsidRPr="00765B5F">
        <w:rPr>
          <w:rFonts w:ascii="Times New Roman" w:eastAsia="Times New Roman" w:hAnsi="Times New Roman" w:cs="Times New Roman"/>
          <w:b/>
          <w:color w:val="333333"/>
          <w:sz w:val="28"/>
          <w:szCs w:val="28"/>
          <w:u w:val="single"/>
          <w:lang w:eastAsia="it-IT"/>
        </w:rPr>
        <w:t>A) A</w:t>
      </w:r>
      <w:r w:rsidR="007C5E1C" w:rsidRPr="00765B5F">
        <w:rPr>
          <w:rFonts w:ascii="Times New Roman" w:eastAsia="Times New Roman" w:hAnsi="Times New Roman" w:cs="Times New Roman"/>
          <w:b/>
          <w:color w:val="333333"/>
          <w:sz w:val="28"/>
          <w:szCs w:val="28"/>
          <w:u w:val="single"/>
          <w:lang w:eastAsia="it-IT"/>
        </w:rPr>
        <w:t>cque</w:t>
      </w:r>
      <w:r w:rsidR="007C5E1C" w:rsidRPr="00713B24">
        <w:rPr>
          <w:rFonts w:ascii="Times New Roman" w:eastAsia="Times New Roman" w:hAnsi="Times New Roman" w:cs="Times New Roman"/>
          <w:b/>
          <w:color w:val="333333"/>
          <w:sz w:val="28"/>
          <w:szCs w:val="28"/>
          <w:u w:val="single"/>
          <w:lang w:eastAsia="it-IT"/>
        </w:rPr>
        <w:t xml:space="preserve"> reflue assimilate alle domestiche</w:t>
      </w:r>
      <w:r w:rsidR="00DF5617" w:rsidRPr="00713B24">
        <w:rPr>
          <w:rFonts w:ascii="Times New Roman" w:eastAsia="Times New Roman" w:hAnsi="Times New Roman" w:cs="Times New Roman"/>
          <w:b/>
          <w:color w:val="333333"/>
          <w:sz w:val="28"/>
          <w:szCs w:val="28"/>
          <w:u w:val="single"/>
          <w:lang w:eastAsia="it-IT"/>
        </w:rPr>
        <w:t xml:space="preserve">  soggette a comunicazione</w:t>
      </w:r>
      <w:r w:rsidRPr="00713B24">
        <w:rPr>
          <w:rFonts w:ascii="Times New Roman" w:eastAsia="Times New Roman" w:hAnsi="Times New Roman" w:cs="Times New Roman"/>
          <w:b/>
          <w:color w:val="333333"/>
          <w:sz w:val="28"/>
          <w:szCs w:val="28"/>
          <w:u w:val="single"/>
          <w:lang w:eastAsia="it-IT"/>
        </w:rPr>
        <w:t xml:space="preserve"> di </w:t>
      </w:r>
      <w:r>
        <w:rPr>
          <w:rFonts w:ascii="Times New Roman" w:eastAsia="Times New Roman" w:hAnsi="Times New Roman" w:cs="Times New Roman"/>
          <w:b/>
          <w:color w:val="333333"/>
          <w:sz w:val="28"/>
          <w:szCs w:val="28"/>
          <w:u w:val="single"/>
          <w:lang w:eastAsia="it-IT"/>
        </w:rPr>
        <w:t>a</w:t>
      </w:r>
      <w:r w:rsidRPr="00713B24">
        <w:rPr>
          <w:rFonts w:ascii="Times New Roman" w:eastAsia="Times New Roman" w:hAnsi="Times New Roman" w:cs="Times New Roman"/>
          <w:b/>
          <w:color w:val="333333"/>
          <w:sz w:val="28"/>
          <w:szCs w:val="28"/>
          <w:u w:val="single"/>
          <w:lang w:eastAsia="it-IT"/>
        </w:rPr>
        <w:t>ssimilazione</w:t>
      </w:r>
    </w:p>
    <w:p w:rsidR="00713B24" w:rsidRPr="00713B24" w:rsidRDefault="00713B24" w:rsidP="00713B24">
      <w:pPr>
        <w:shd w:val="clear" w:color="auto" w:fill="FFFFFF"/>
        <w:spacing w:after="0" w:line="240" w:lineRule="auto"/>
        <w:rPr>
          <w:rFonts w:ascii="Times New Roman" w:eastAsia="Times New Roman" w:hAnsi="Times New Roman" w:cs="Times New Roman"/>
          <w:b/>
          <w:color w:val="333333"/>
          <w:sz w:val="32"/>
          <w:szCs w:val="32"/>
          <w:lang w:val="en-US" w:eastAsia="it-IT"/>
        </w:rPr>
      </w:pPr>
    </w:p>
    <w:p w:rsidR="00267AF3" w:rsidRPr="00267AF3" w:rsidRDefault="00267AF3" w:rsidP="00267AF3">
      <w:pPr>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267AF3">
        <w:rPr>
          <w:rFonts w:ascii="Times New Roman" w:hAnsi="Times New Roman" w:cs="Times New Roman"/>
          <w:color w:val="000000"/>
          <w:sz w:val="24"/>
          <w:szCs w:val="24"/>
        </w:rPr>
        <w:t>Sono acque reflue assimilate alle domestiche le acque:</w:t>
      </w:r>
    </w:p>
    <w:p w:rsidR="00267AF3" w:rsidRPr="00267AF3" w:rsidRDefault="00267AF3" w:rsidP="00267AF3">
      <w:pPr>
        <w:numPr>
          <w:ilvl w:val="0"/>
          <w:numId w:val="12"/>
        </w:numPr>
        <w:autoSpaceDE w:val="0"/>
        <w:autoSpaceDN w:val="0"/>
        <w:adjustRightInd w:val="0"/>
        <w:spacing w:after="0" w:line="240" w:lineRule="auto"/>
        <w:ind w:left="709" w:hanging="283"/>
        <w:jc w:val="both"/>
        <w:rPr>
          <w:rFonts w:ascii="Times New Roman" w:hAnsi="Times New Roman" w:cs="Times New Roman"/>
          <w:sz w:val="24"/>
          <w:szCs w:val="24"/>
        </w:rPr>
      </w:pPr>
      <w:r w:rsidRPr="00267AF3">
        <w:rPr>
          <w:rFonts w:ascii="Times New Roman" w:hAnsi="Times New Roman" w:cs="Times New Roman"/>
          <w:sz w:val="24"/>
          <w:szCs w:val="24"/>
        </w:rPr>
        <w:t>provenienti da imprese dedite esclusivamente alla coltivazione del terreno e/o alla silvicoltura;</w:t>
      </w:r>
    </w:p>
    <w:p w:rsidR="00267AF3" w:rsidRPr="00267AF3" w:rsidRDefault="00267AF3" w:rsidP="00267AF3">
      <w:pPr>
        <w:numPr>
          <w:ilvl w:val="0"/>
          <w:numId w:val="12"/>
        </w:numPr>
        <w:autoSpaceDE w:val="0"/>
        <w:autoSpaceDN w:val="0"/>
        <w:adjustRightInd w:val="0"/>
        <w:spacing w:after="0" w:line="240" w:lineRule="auto"/>
        <w:ind w:left="709" w:hanging="283"/>
        <w:jc w:val="both"/>
        <w:rPr>
          <w:rFonts w:ascii="Times New Roman" w:hAnsi="Times New Roman" w:cs="Times New Roman"/>
          <w:sz w:val="24"/>
          <w:szCs w:val="24"/>
        </w:rPr>
      </w:pPr>
      <w:r w:rsidRPr="00267AF3">
        <w:rPr>
          <w:rFonts w:ascii="Times New Roman" w:hAnsi="Times New Roman" w:cs="Times New Roman"/>
          <w:sz w:val="24"/>
          <w:szCs w:val="24"/>
        </w:rPr>
        <w:t>provenienti da imprese dedite ad allevamento di bestiame;</w:t>
      </w:r>
    </w:p>
    <w:p w:rsidR="00267AF3" w:rsidRPr="00267AF3" w:rsidRDefault="00267AF3" w:rsidP="00267AF3">
      <w:pPr>
        <w:numPr>
          <w:ilvl w:val="0"/>
          <w:numId w:val="12"/>
        </w:numPr>
        <w:autoSpaceDE w:val="0"/>
        <w:autoSpaceDN w:val="0"/>
        <w:adjustRightInd w:val="0"/>
        <w:spacing w:after="0" w:line="240" w:lineRule="auto"/>
        <w:ind w:left="709" w:hanging="283"/>
        <w:jc w:val="both"/>
        <w:rPr>
          <w:rFonts w:ascii="Times New Roman" w:hAnsi="Times New Roman" w:cs="Times New Roman"/>
          <w:sz w:val="24"/>
          <w:szCs w:val="24"/>
        </w:rPr>
      </w:pPr>
      <w:r w:rsidRPr="00267AF3">
        <w:rPr>
          <w:rFonts w:ascii="Times New Roman" w:hAnsi="Times New Roman" w:cs="Times New Roman"/>
          <w:sz w:val="24"/>
          <w:szCs w:val="24"/>
        </w:rPr>
        <w:t>provenienti da imprese dedite alle attività di cui alle lettere a) e b) che esercitano anche attività di trasformazione o di valorizzazione della produzione agricola, inserita con carattere di normalità e complementarità funzionale nel ciclo produttivo aziendale e con materia prima lavorata proveniente in misura prevalente dall'attività di coltivazione dei terreni di cui si abbia a qualunque titolo la disponibilità;</w:t>
      </w:r>
    </w:p>
    <w:p w:rsidR="00267AF3" w:rsidRPr="00267AF3" w:rsidRDefault="00267AF3" w:rsidP="00267AF3">
      <w:pPr>
        <w:numPr>
          <w:ilvl w:val="0"/>
          <w:numId w:val="12"/>
        </w:numPr>
        <w:autoSpaceDE w:val="0"/>
        <w:autoSpaceDN w:val="0"/>
        <w:adjustRightInd w:val="0"/>
        <w:spacing w:after="0" w:line="240" w:lineRule="auto"/>
        <w:ind w:left="709" w:hanging="283"/>
        <w:jc w:val="both"/>
        <w:rPr>
          <w:rFonts w:ascii="Times New Roman" w:hAnsi="Times New Roman" w:cs="Times New Roman"/>
          <w:sz w:val="24"/>
          <w:szCs w:val="24"/>
        </w:rPr>
      </w:pPr>
      <w:r w:rsidRPr="00267AF3">
        <w:rPr>
          <w:rFonts w:ascii="Times New Roman" w:hAnsi="Times New Roman" w:cs="Times New Roman"/>
          <w:sz w:val="24"/>
          <w:szCs w:val="24"/>
        </w:rPr>
        <w:t>provenienti da impianti di acqua coltura e di piscicoltura che diano luogo a scarico e che si caratterizzino per una densità di allevamento pari o inferiore a 1 Kg per metro quadrato di specchio d'acqua o in cui venga utilizzata una portata d'acqua pari o inferiore a 50 litri al minuto secondo;</w:t>
      </w:r>
    </w:p>
    <w:p w:rsidR="00267AF3" w:rsidRPr="00267AF3" w:rsidRDefault="00267AF3" w:rsidP="00267AF3">
      <w:pPr>
        <w:numPr>
          <w:ilvl w:val="0"/>
          <w:numId w:val="12"/>
        </w:numPr>
        <w:autoSpaceDE w:val="0"/>
        <w:autoSpaceDN w:val="0"/>
        <w:adjustRightInd w:val="0"/>
        <w:spacing w:after="0" w:line="240" w:lineRule="auto"/>
        <w:ind w:left="709" w:hanging="283"/>
        <w:jc w:val="both"/>
        <w:rPr>
          <w:rFonts w:ascii="Times New Roman" w:hAnsi="Times New Roman" w:cs="Times New Roman"/>
          <w:sz w:val="24"/>
          <w:szCs w:val="24"/>
        </w:rPr>
      </w:pPr>
      <w:r w:rsidRPr="00267AF3">
        <w:rPr>
          <w:rFonts w:ascii="Times New Roman" w:hAnsi="Times New Roman" w:cs="Times New Roman"/>
          <w:sz w:val="24"/>
          <w:szCs w:val="24"/>
        </w:rPr>
        <w:t>provenienti da rigenerazione di sistemi di addolcimento di acque destinate a usi tecnologici;</w:t>
      </w:r>
    </w:p>
    <w:p w:rsidR="00267AF3" w:rsidRPr="00267AF3" w:rsidRDefault="00267AF3" w:rsidP="00267AF3">
      <w:pPr>
        <w:numPr>
          <w:ilvl w:val="0"/>
          <w:numId w:val="12"/>
        </w:numPr>
        <w:autoSpaceDE w:val="0"/>
        <w:autoSpaceDN w:val="0"/>
        <w:adjustRightInd w:val="0"/>
        <w:spacing w:after="0" w:line="240" w:lineRule="auto"/>
        <w:ind w:left="709" w:hanging="283"/>
        <w:jc w:val="both"/>
        <w:rPr>
          <w:rFonts w:ascii="Times New Roman" w:hAnsi="Times New Roman" w:cs="Times New Roman"/>
          <w:sz w:val="24"/>
          <w:szCs w:val="24"/>
        </w:rPr>
      </w:pPr>
      <w:r w:rsidRPr="00267AF3">
        <w:rPr>
          <w:rFonts w:ascii="Times New Roman" w:hAnsi="Times New Roman" w:cs="Times New Roman"/>
          <w:sz w:val="24"/>
          <w:szCs w:val="24"/>
        </w:rPr>
        <w:t>provenienti da svuotamento di impianti di riscaldamento a circuito chiuso.</w:t>
      </w:r>
    </w:p>
    <w:p w:rsidR="00267AF3" w:rsidRPr="00267AF3" w:rsidRDefault="00267AF3" w:rsidP="00267AF3">
      <w:pPr>
        <w:autoSpaceDE w:val="0"/>
        <w:autoSpaceDN w:val="0"/>
        <w:adjustRightInd w:val="0"/>
        <w:spacing w:after="0" w:line="240" w:lineRule="auto"/>
        <w:jc w:val="both"/>
        <w:rPr>
          <w:rFonts w:ascii="Times New Roman" w:hAnsi="Times New Roman" w:cs="Times New Roman"/>
          <w:sz w:val="24"/>
          <w:szCs w:val="24"/>
        </w:rPr>
      </w:pPr>
    </w:p>
    <w:p w:rsidR="00267AF3" w:rsidRPr="00267AF3" w:rsidRDefault="00267AF3" w:rsidP="00267AF3">
      <w:pPr>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267AF3">
        <w:rPr>
          <w:rFonts w:ascii="Times New Roman" w:hAnsi="Times New Roman" w:cs="Times New Roman"/>
          <w:color w:val="000000"/>
          <w:sz w:val="24"/>
          <w:szCs w:val="24"/>
        </w:rPr>
        <w:t>Sono altresì assimilate alle acque reflue domestiche, le acque reflue provenienti dalle categorie di attività indicate nella seguente tabella:</w:t>
      </w:r>
    </w:p>
    <w:p w:rsidR="00267AF3" w:rsidRPr="00267AF3" w:rsidRDefault="00267AF3" w:rsidP="00267AF3">
      <w:pPr>
        <w:shd w:val="clear" w:color="auto" w:fill="FFFFFF"/>
        <w:spacing w:after="0" w:line="240" w:lineRule="auto"/>
        <w:rPr>
          <w:rFonts w:ascii="Times New Roman" w:hAnsi="Times New Roman" w:cs="Times New Roman"/>
          <w:color w:val="333333"/>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4"/>
      </w:tblGrid>
      <w:tr w:rsidR="00267AF3" w:rsidRPr="00267AF3" w:rsidTr="00E87774">
        <w:trPr>
          <w:trHeight w:val="558"/>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1</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Attività alberghiera, rifugi montani, villaggi turistici, residence, agriturismi, campeggi, locande e simili</w:t>
            </w:r>
          </w:p>
        </w:tc>
      </w:tr>
      <w:tr w:rsidR="00267AF3" w:rsidRPr="00267AF3" w:rsidTr="00E87774">
        <w:trPr>
          <w:trHeight w:val="552"/>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2</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Laboratori di parrucchiere, barbiere e istituti di bellezza con un consumo idrico giornaliero inferiore a 1 mc al momento di massima attività</w:t>
            </w:r>
          </w:p>
        </w:tc>
      </w:tr>
      <w:tr w:rsidR="00267AF3" w:rsidRPr="00267AF3" w:rsidTr="00E87774">
        <w:trPr>
          <w:trHeight w:val="560"/>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3</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Lavanderie ad acqua, sia self-service che tradizionali, la cui attività sia rivolta unicamente all’utenza domestica e con un consumo idrico giornaliero inferiore a 20 mc</w:t>
            </w:r>
          </w:p>
        </w:tc>
      </w:tr>
      <w:tr w:rsidR="00267AF3" w:rsidRPr="00267AF3" w:rsidTr="00E87774">
        <w:trPr>
          <w:trHeight w:val="567"/>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4</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Laboratori artigianali per la produzione di prodotti alimentari destinati alla vendita a terzi, con un consumo idrico giornaliero inferiore a 5 mc nel periodo di massima attività</w:t>
            </w:r>
          </w:p>
        </w:tc>
      </w:tr>
      <w:tr w:rsidR="00267AF3" w:rsidRPr="00267AF3" w:rsidTr="00E87774">
        <w:trPr>
          <w:trHeight w:val="420"/>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5</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Grandi magazzini adibiti alla vendita di beni, senza laboratori alimentari, fisici o chimici</w:t>
            </w:r>
          </w:p>
        </w:tc>
      </w:tr>
      <w:tr w:rsidR="00267AF3" w:rsidRPr="00267AF3" w:rsidTr="00E87774">
        <w:trPr>
          <w:trHeight w:val="414"/>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6</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Servizi dei centri e stabilimenti per il benessere fisico e l’igiene della persona</w:t>
            </w:r>
          </w:p>
        </w:tc>
      </w:tr>
      <w:tr w:rsidR="00267AF3" w:rsidRPr="00267AF3" w:rsidTr="00E87774">
        <w:trPr>
          <w:trHeight w:val="562"/>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7</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Piscine, stabilimenti idropinici ed idrotermali escluse le acque di contro lavaggio dei filtri non preventivamente trattate</w:t>
            </w:r>
          </w:p>
        </w:tc>
      </w:tr>
      <w:tr w:rsidR="00267AF3" w:rsidRPr="00267AF3" w:rsidTr="00E87774">
        <w:trPr>
          <w:trHeight w:val="556"/>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8</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Piccole aziende agroalimentari appartenenti ai settori lattiero-caseario, vitivinicolo e ortofrutticolo, che producano quantitativi di acque reflue non superiori a 20 mc/giorno</w:t>
            </w:r>
          </w:p>
        </w:tc>
      </w:tr>
      <w:tr w:rsidR="00267AF3" w:rsidRPr="00267AF3" w:rsidTr="00E87774">
        <w:trPr>
          <w:trHeight w:val="550"/>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9</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Conservazione, lavaggio, confezionamento di prodotti agricoli e altre attività dei servizi connessi all’agricoltura svolti per conto terzi, esclusa trasformazione, con un consumo idrico giornaliero inferiore a 20 mc</w:t>
            </w:r>
          </w:p>
        </w:tc>
      </w:tr>
      <w:tr w:rsidR="00267AF3" w:rsidRPr="00267AF3" w:rsidTr="00E87774">
        <w:trPr>
          <w:trHeight w:val="391"/>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10</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Depositi e centri di vendita all’ingrosso di prodotti vegetali o animali senza annesso macello</w:t>
            </w:r>
          </w:p>
        </w:tc>
      </w:tr>
      <w:tr w:rsidR="00267AF3" w:rsidRPr="00267AF3" w:rsidTr="00E87774">
        <w:trPr>
          <w:trHeight w:val="552"/>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11</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Erboristerie con annesso laboratorio di produzione finalizzato esclusivamente alla vendita al dettaglio a terzi</w:t>
            </w:r>
          </w:p>
        </w:tc>
      </w:tr>
      <w:tr w:rsidR="00267AF3" w:rsidRPr="00267AF3" w:rsidTr="00E87774">
        <w:trPr>
          <w:trHeight w:val="437"/>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12</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Saloni di toelettatura animali, allevamenti animali da compagnia</w:t>
            </w:r>
          </w:p>
        </w:tc>
      </w:tr>
      <w:tr w:rsidR="00267AF3" w:rsidRPr="00267AF3" w:rsidTr="00E87774">
        <w:trPr>
          <w:trHeight w:val="553"/>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13</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Laboratori di analisi chimiche, analisi biologiche, analisi mediche a condizione che le matrici analizzate, i reattivi, i reagenti vengano smaltiti come rifiuti ai sensi del D.lgs. 152/2006 parte quarta</w:t>
            </w:r>
          </w:p>
        </w:tc>
      </w:tr>
      <w:tr w:rsidR="00267AF3" w:rsidRPr="00267AF3" w:rsidTr="00E87774">
        <w:trPr>
          <w:trHeight w:val="548"/>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14</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Laboratori odontotecnici a condizione che i materiali e le sostanze impiegate nell’attività vengano smaltiti come rifiuti ai sensi del D.lgs. 152/2006 parte quarta</w:t>
            </w:r>
          </w:p>
        </w:tc>
      </w:tr>
      <w:tr w:rsidR="00267AF3" w:rsidRPr="00267AF3" w:rsidTr="00E87774">
        <w:trPr>
          <w:trHeight w:val="548"/>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15</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Frantoi oleari, relativamente alle acque di vegetazione</w:t>
            </w:r>
          </w:p>
        </w:tc>
      </w:tr>
      <w:tr w:rsidR="00267AF3" w:rsidRPr="00267AF3" w:rsidTr="00E87774">
        <w:trPr>
          <w:trHeight w:val="548"/>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16</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Canili, gattili e analoghi centri di ricovero animali</w:t>
            </w:r>
          </w:p>
        </w:tc>
      </w:tr>
      <w:tr w:rsidR="00267AF3" w:rsidRPr="00267AF3" w:rsidTr="00E87774">
        <w:trPr>
          <w:trHeight w:val="548"/>
        </w:trPr>
        <w:tc>
          <w:tcPr>
            <w:tcW w:w="53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17</w:t>
            </w:r>
          </w:p>
        </w:tc>
        <w:tc>
          <w:tcPr>
            <w:tcW w:w="9244" w:type="dxa"/>
            <w:tcBorders>
              <w:top w:val="single" w:sz="4" w:space="0" w:color="auto"/>
              <w:left w:val="single" w:sz="4" w:space="0" w:color="auto"/>
              <w:bottom w:val="single" w:sz="4" w:space="0" w:color="auto"/>
              <w:right w:val="single" w:sz="4" w:space="0" w:color="auto"/>
            </w:tcBorders>
            <w:vAlign w:val="center"/>
            <w:hideMark/>
          </w:tcPr>
          <w:p w:rsidR="00267AF3" w:rsidRPr="00267AF3" w:rsidRDefault="00267AF3" w:rsidP="00E87774">
            <w:pPr>
              <w:spacing w:after="0" w:line="240" w:lineRule="auto"/>
              <w:rPr>
                <w:rFonts w:ascii="Times New Roman" w:hAnsi="Times New Roman" w:cs="Times New Roman"/>
                <w:sz w:val="24"/>
                <w:szCs w:val="24"/>
              </w:rPr>
            </w:pPr>
            <w:r w:rsidRPr="00267AF3">
              <w:rPr>
                <w:rFonts w:ascii="Times New Roman" w:hAnsi="Times New Roman" w:cs="Times New Roman"/>
                <w:sz w:val="24"/>
                <w:szCs w:val="24"/>
              </w:rPr>
              <w:t>acque derivanti dalle operazioni di pulizia di aree esterne di pertinenza di edifici adibiti a produzione di beni e servizi non ricompresi nell’ambito di applicazione del R.R. 04/2006</w:t>
            </w:r>
          </w:p>
        </w:tc>
      </w:tr>
    </w:tbl>
    <w:p w:rsidR="00267AF3" w:rsidRPr="00267AF3" w:rsidRDefault="00267AF3" w:rsidP="00267AF3">
      <w:pPr>
        <w:autoSpaceDE w:val="0"/>
        <w:autoSpaceDN w:val="0"/>
        <w:adjustRightInd w:val="0"/>
        <w:spacing w:after="0" w:line="240" w:lineRule="auto"/>
        <w:ind w:left="360"/>
        <w:jc w:val="both"/>
        <w:rPr>
          <w:rFonts w:ascii="Times New Roman" w:hAnsi="Times New Roman" w:cs="Times New Roman"/>
          <w:color w:val="000000"/>
          <w:sz w:val="24"/>
          <w:szCs w:val="24"/>
        </w:rPr>
      </w:pPr>
    </w:p>
    <w:p w:rsidR="00267AF3" w:rsidRPr="00267AF3" w:rsidRDefault="00267AF3" w:rsidP="00267AF3">
      <w:pPr>
        <w:numPr>
          <w:ilvl w:val="0"/>
          <w:numId w:val="11"/>
        </w:numPr>
        <w:autoSpaceDE w:val="0"/>
        <w:autoSpaceDN w:val="0"/>
        <w:adjustRightInd w:val="0"/>
        <w:spacing w:after="0" w:line="240" w:lineRule="auto"/>
        <w:jc w:val="both"/>
        <w:rPr>
          <w:rFonts w:ascii="Times New Roman" w:hAnsi="Times New Roman" w:cs="Times New Roman"/>
          <w:sz w:val="24"/>
          <w:szCs w:val="24"/>
        </w:rPr>
      </w:pPr>
      <w:r w:rsidRPr="00267AF3">
        <w:rPr>
          <w:rFonts w:ascii="Times New Roman" w:hAnsi="Times New Roman" w:cs="Times New Roman"/>
          <w:sz w:val="24"/>
          <w:szCs w:val="24"/>
        </w:rPr>
        <w:t xml:space="preserve">Fatte salve specifiche disposizioni, sono altresì assimilate alle acque reflue domestiche, le acque reflue scaricate dalle attività di seguito elencate a condizione che le stesse non contengano, prima di qualsiasi trattamento depurativo, le sostanze di cui al D.lgs. 152/06 parte terza, allegato 5 tabelle 3/A e 5 in concentrazioni superiori ai limiti di scarico in acque superficiali anche le: </w:t>
      </w:r>
    </w:p>
    <w:p w:rsidR="00267AF3" w:rsidRPr="00267AF3" w:rsidRDefault="00267AF3" w:rsidP="00267AF3">
      <w:pPr>
        <w:numPr>
          <w:ilvl w:val="1"/>
          <w:numId w:val="11"/>
        </w:numPr>
        <w:autoSpaceDE w:val="0"/>
        <w:autoSpaceDN w:val="0"/>
        <w:adjustRightInd w:val="0"/>
        <w:spacing w:after="0" w:line="240" w:lineRule="auto"/>
        <w:jc w:val="both"/>
        <w:rPr>
          <w:rFonts w:ascii="Times New Roman" w:hAnsi="Times New Roman" w:cs="Times New Roman"/>
          <w:sz w:val="24"/>
          <w:szCs w:val="24"/>
        </w:rPr>
      </w:pPr>
      <w:r w:rsidRPr="00267AF3">
        <w:rPr>
          <w:rFonts w:ascii="Times New Roman" w:hAnsi="Times New Roman" w:cs="Times New Roman"/>
          <w:sz w:val="24"/>
          <w:szCs w:val="24"/>
        </w:rPr>
        <w:t>lavanderie a secco (scarichi di raffreddamento del circuito di recupero dei solventi) e stirerie la cui attività sia rivolta direttamente e esclusivamente all’utenza residenziale;</w:t>
      </w:r>
    </w:p>
    <w:p w:rsidR="00267AF3" w:rsidRPr="00267AF3" w:rsidRDefault="00267AF3" w:rsidP="00267AF3">
      <w:pPr>
        <w:numPr>
          <w:ilvl w:val="1"/>
          <w:numId w:val="11"/>
        </w:numPr>
        <w:autoSpaceDE w:val="0"/>
        <w:autoSpaceDN w:val="0"/>
        <w:adjustRightInd w:val="0"/>
        <w:spacing w:after="0" w:line="240" w:lineRule="auto"/>
        <w:jc w:val="both"/>
        <w:rPr>
          <w:rFonts w:ascii="Times New Roman" w:hAnsi="Times New Roman" w:cs="Times New Roman"/>
          <w:sz w:val="24"/>
          <w:szCs w:val="24"/>
        </w:rPr>
      </w:pPr>
      <w:r w:rsidRPr="00267AF3">
        <w:rPr>
          <w:rFonts w:ascii="Times New Roman" w:hAnsi="Times New Roman" w:cs="Times New Roman"/>
          <w:sz w:val="24"/>
          <w:szCs w:val="24"/>
        </w:rPr>
        <w:t xml:space="preserve">osmosi inversa per la demineralizzazione delle acque di rete o di pozzo per usi interni tecnologici e/o alimentari (concentrati); </w:t>
      </w:r>
    </w:p>
    <w:p w:rsidR="00267AF3" w:rsidRPr="00267AF3" w:rsidRDefault="00267AF3" w:rsidP="00267AF3">
      <w:pPr>
        <w:numPr>
          <w:ilvl w:val="1"/>
          <w:numId w:val="11"/>
        </w:numPr>
        <w:autoSpaceDE w:val="0"/>
        <w:autoSpaceDN w:val="0"/>
        <w:adjustRightInd w:val="0"/>
        <w:spacing w:after="0" w:line="240" w:lineRule="auto"/>
        <w:jc w:val="both"/>
        <w:rPr>
          <w:rFonts w:ascii="Times New Roman" w:hAnsi="Times New Roman" w:cs="Times New Roman"/>
          <w:sz w:val="24"/>
          <w:szCs w:val="24"/>
        </w:rPr>
      </w:pPr>
      <w:r w:rsidRPr="00267AF3">
        <w:rPr>
          <w:rFonts w:ascii="Times New Roman" w:hAnsi="Times New Roman" w:cs="Times New Roman"/>
          <w:sz w:val="24"/>
          <w:szCs w:val="24"/>
        </w:rPr>
        <w:t>vendita al dettaglio di generi alimentari, anche con annesso laboratorio di produzione.</w:t>
      </w:r>
    </w:p>
    <w:p w:rsidR="00267AF3" w:rsidRPr="00267AF3" w:rsidRDefault="00267AF3" w:rsidP="00267AF3">
      <w:pPr>
        <w:numPr>
          <w:ilvl w:val="0"/>
          <w:numId w:val="11"/>
        </w:numPr>
        <w:autoSpaceDE w:val="0"/>
        <w:autoSpaceDN w:val="0"/>
        <w:adjustRightInd w:val="0"/>
        <w:spacing w:after="0" w:line="240" w:lineRule="auto"/>
        <w:jc w:val="both"/>
        <w:rPr>
          <w:rFonts w:ascii="Times New Roman" w:hAnsi="Times New Roman" w:cs="Times New Roman"/>
          <w:sz w:val="24"/>
          <w:szCs w:val="24"/>
        </w:rPr>
      </w:pPr>
      <w:r w:rsidRPr="00267AF3">
        <w:rPr>
          <w:rFonts w:ascii="Times New Roman" w:hAnsi="Times New Roman" w:cs="Times New Roman"/>
          <w:sz w:val="24"/>
          <w:szCs w:val="24"/>
        </w:rPr>
        <w:t>Sono considerate acque reflue domestiche, ai sensi dell’allegato B, punto n. 1 lettere b), c), d) del R.R. 6/19:</w:t>
      </w:r>
    </w:p>
    <w:p w:rsidR="00267AF3" w:rsidRPr="00267AF3" w:rsidRDefault="00267AF3" w:rsidP="00267AF3">
      <w:pPr>
        <w:numPr>
          <w:ilvl w:val="1"/>
          <w:numId w:val="11"/>
        </w:numPr>
        <w:autoSpaceDE w:val="0"/>
        <w:autoSpaceDN w:val="0"/>
        <w:adjustRightInd w:val="0"/>
        <w:spacing w:after="0" w:line="240" w:lineRule="auto"/>
        <w:jc w:val="both"/>
        <w:rPr>
          <w:rFonts w:ascii="Times New Roman" w:hAnsi="Times New Roman" w:cs="Times New Roman"/>
          <w:sz w:val="24"/>
          <w:szCs w:val="24"/>
        </w:rPr>
      </w:pPr>
      <w:r w:rsidRPr="00267AF3">
        <w:rPr>
          <w:rFonts w:ascii="Times New Roman" w:hAnsi="Times New Roman" w:cs="Times New Roman"/>
          <w:sz w:val="24"/>
          <w:szCs w:val="24"/>
        </w:rPr>
        <w:t>le acque provenienti da pompe di calore (</w:t>
      </w:r>
      <w:proofErr w:type="spellStart"/>
      <w:r w:rsidRPr="00267AF3">
        <w:rPr>
          <w:rFonts w:ascii="Times New Roman" w:hAnsi="Times New Roman" w:cs="Times New Roman"/>
          <w:sz w:val="24"/>
          <w:szCs w:val="24"/>
        </w:rPr>
        <w:t>lett</w:t>
      </w:r>
      <w:proofErr w:type="spellEnd"/>
      <w:r w:rsidRPr="00267AF3">
        <w:rPr>
          <w:rFonts w:ascii="Times New Roman" w:hAnsi="Times New Roman" w:cs="Times New Roman"/>
          <w:sz w:val="24"/>
          <w:szCs w:val="24"/>
        </w:rPr>
        <w:t xml:space="preserve">. b), </w:t>
      </w:r>
    </w:p>
    <w:p w:rsidR="00267AF3" w:rsidRPr="00267AF3" w:rsidRDefault="00267AF3" w:rsidP="00267AF3">
      <w:pPr>
        <w:numPr>
          <w:ilvl w:val="1"/>
          <w:numId w:val="11"/>
        </w:numPr>
        <w:autoSpaceDE w:val="0"/>
        <w:autoSpaceDN w:val="0"/>
        <w:adjustRightInd w:val="0"/>
        <w:spacing w:after="0" w:line="240" w:lineRule="auto"/>
        <w:jc w:val="both"/>
        <w:rPr>
          <w:rFonts w:ascii="Times New Roman" w:hAnsi="Times New Roman" w:cs="Times New Roman"/>
          <w:sz w:val="24"/>
          <w:szCs w:val="24"/>
        </w:rPr>
      </w:pPr>
      <w:r w:rsidRPr="00267AF3">
        <w:rPr>
          <w:rFonts w:ascii="Times New Roman" w:hAnsi="Times New Roman" w:cs="Times New Roman"/>
          <w:sz w:val="24"/>
          <w:szCs w:val="24"/>
        </w:rPr>
        <w:t>le acque costituite da condensa di caldaie ad uso riscaldamento ambienti (</w:t>
      </w:r>
      <w:proofErr w:type="spellStart"/>
      <w:r w:rsidRPr="00267AF3">
        <w:rPr>
          <w:rFonts w:ascii="Times New Roman" w:hAnsi="Times New Roman" w:cs="Times New Roman"/>
          <w:sz w:val="24"/>
          <w:szCs w:val="24"/>
        </w:rPr>
        <w:t>lett</w:t>
      </w:r>
      <w:proofErr w:type="spellEnd"/>
      <w:r w:rsidRPr="00267AF3">
        <w:rPr>
          <w:rFonts w:ascii="Times New Roman" w:hAnsi="Times New Roman" w:cs="Times New Roman"/>
          <w:sz w:val="24"/>
          <w:szCs w:val="24"/>
        </w:rPr>
        <w:t xml:space="preserve">. c), </w:t>
      </w:r>
    </w:p>
    <w:p w:rsidR="00267AF3" w:rsidRPr="00267AF3" w:rsidRDefault="00267AF3" w:rsidP="00267AF3">
      <w:pPr>
        <w:numPr>
          <w:ilvl w:val="1"/>
          <w:numId w:val="11"/>
        </w:numPr>
        <w:autoSpaceDE w:val="0"/>
        <w:autoSpaceDN w:val="0"/>
        <w:adjustRightInd w:val="0"/>
        <w:spacing w:after="0" w:line="240" w:lineRule="auto"/>
        <w:jc w:val="both"/>
        <w:rPr>
          <w:rFonts w:ascii="Times New Roman" w:hAnsi="Times New Roman" w:cs="Times New Roman"/>
          <w:sz w:val="24"/>
          <w:szCs w:val="24"/>
        </w:rPr>
      </w:pPr>
      <w:r w:rsidRPr="00267AF3">
        <w:rPr>
          <w:rFonts w:ascii="Times New Roman" w:hAnsi="Times New Roman" w:cs="Times New Roman"/>
          <w:sz w:val="24"/>
          <w:szCs w:val="24"/>
        </w:rPr>
        <w:t>le acque costituite da condensa degli impianti di condizionamento (</w:t>
      </w:r>
      <w:proofErr w:type="spellStart"/>
      <w:r w:rsidRPr="00267AF3">
        <w:rPr>
          <w:rFonts w:ascii="Times New Roman" w:hAnsi="Times New Roman" w:cs="Times New Roman"/>
          <w:sz w:val="24"/>
          <w:szCs w:val="24"/>
        </w:rPr>
        <w:t>lett</w:t>
      </w:r>
      <w:proofErr w:type="spellEnd"/>
      <w:r w:rsidRPr="00267AF3">
        <w:rPr>
          <w:rFonts w:ascii="Times New Roman" w:hAnsi="Times New Roman" w:cs="Times New Roman"/>
          <w:sz w:val="24"/>
          <w:szCs w:val="24"/>
        </w:rPr>
        <w:t xml:space="preserve">. d). </w:t>
      </w:r>
    </w:p>
    <w:p w:rsidR="00267AF3" w:rsidRPr="00267AF3" w:rsidRDefault="00267AF3" w:rsidP="00267AF3">
      <w:pPr>
        <w:numPr>
          <w:ilvl w:val="0"/>
          <w:numId w:val="11"/>
        </w:numPr>
        <w:autoSpaceDE w:val="0"/>
        <w:autoSpaceDN w:val="0"/>
        <w:adjustRightInd w:val="0"/>
        <w:spacing w:after="0" w:line="240" w:lineRule="auto"/>
        <w:jc w:val="both"/>
        <w:rPr>
          <w:rFonts w:ascii="Times New Roman" w:hAnsi="Times New Roman" w:cs="Times New Roman"/>
          <w:sz w:val="24"/>
          <w:szCs w:val="24"/>
        </w:rPr>
      </w:pPr>
      <w:r w:rsidRPr="00267AF3">
        <w:rPr>
          <w:rFonts w:ascii="Times New Roman" w:hAnsi="Times New Roman" w:cs="Times New Roman"/>
          <w:sz w:val="24"/>
          <w:szCs w:val="24"/>
        </w:rPr>
        <w:t xml:space="preserve">Sono altresì considerate domestiche, ai sensi dell’art. 74 c. 1 </w:t>
      </w:r>
      <w:proofErr w:type="spellStart"/>
      <w:r w:rsidRPr="00267AF3">
        <w:rPr>
          <w:rFonts w:ascii="Times New Roman" w:hAnsi="Times New Roman" w:cs="Times New Roman"/>
          <w:sz w:val="24"/>
          <w:szCs w:val="24"/>
        </w:rPr>
        <w:t>lett</w:t>
      </w:r>
      <w:proofErr w:type="spellEnd"/>
      <w:r w:rsidRPr="00267AF3">
        <w:rPr>
          <w:rFonts w:ascii="Times New Roman" w:hAnsi="Times New Roman" w:cs="Times New Roman"/>
          <w:sz w:val="24"/>
          <w:szCs w:val="24"/>
        </w:rPr>
        <w:t xml:space="preserve">. g del D.lgs. 152/06 e </w:t>
      </w:r>
      <w:proofErr w:type="spellStart"/>
      <w:r w:rsidRPr="00267AF3">
        <w:rPr>
          <w:rFonts w:ascii="Times New Roman" w:hAnsi="Times New Roman" w:cs="Times New Roman"/>
          <w:sz w:val="24"/>
          <w:szCs w:val="24"/>
        </w:rPr>
        <w:t>ss.mm.ii</w:t>
      </w:r>
      <w:proofErr w:type="spellEnd"/>
      <w:r w:rsidRPr="00267AF3">
        <w:rPr>
          <w:rFonts w:ascii="Times New Roman" w:hAnsi="Times New Roman" w:cs="Times New Roman"/>
          <w:sz w:val="24"/>
          <w:szCs w:val="24"/>
        </w:rPr>
        <w:t xml:space="preserve">., le acque provenienti da insediamenti in cui si svolgono attività di produzione di beni e prestazione di servizi i cui scarichi terminali provengono esclusivamente da servizi igienici, cucine e mense. </w:t>
      </w:r>
    </w:p>
    <w:p w:rsidR="00601462" w:rsidRDefault="00601462" w:rsidP="00AB63FB">
      <w:pPr>
        <w:shd w:val="clear" w:color="auto" w:fill="FFFFFF"/>
        <w:spacing w:after="0" w:line="240" w:lineRule="auto"/>
        <w:jc w:val="both"/>
        <w:rPr>
          <w:rFonts w:ascii="Times New Roman" w:hAnsi="Times New Roman" w:cs="Times New Roman"/>
          <w:sz w:val="24"/>
          <w:szCs w:val="24"/>
        </w:rPr>
      </w:pPr>
    </w:p>
    <w:p w:rsidR="00601462" w:rsidRDefault="00601462" w:rsidP="00AB63FB">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Chi rientra in tale categoria deve presentare una semplice comunicazione secondo il modulo reperibile al seguente link:</w:t>
      </w:r>
    </w:p>
    <w:p w:rsidR="00883065" w:rsidRPr="00421DA1" w:rsidRDefault="001E54D3" w:rsidP="00421DA1">
      <w:pPr>
        <w:rPr>
          <w:color w:val="000000"/>
        </w:rPr>
      </w:pPr>
      <w:hyperlink r:id="rId7" w:history="1">
        <w:r w:rsidR="00421DA1">
          <w:rPr>
            <w:rStyle w:val="Collegamentoipertestuale"/>
          </w:rPr>
          <w:t>https://www.atopavia.it/elements/documenti/Modulistica/</w:t>
        </w:r>
      </w:hyperlink>
    </w:p>
    <w:p w:rsidR="00E304AD" w:rsidRDefault="00601462" w:rsidP="00AB63FB">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In tal caso l’assimilazione</w:t>
      </w:r>
      <w:r>
        <w:rPr>
          <w:rFonts w:ascii="Times New Roman" w:hAnsi="Times New Roman" w:cs="Times New Roman"/>
          <w:color w:val="000000"/>
          <w:sz w:val="24"/>
          <w:szCs w:val="24"/>
        </w:rPr>
        <w:t xml:space="preserve"> </w:t>
      </w:r>
      <w:r w:rsidRPr="00F45DCA">
        <w:rPr>
          <w:rFonts w:ascii="Times New Roman" w:hAnsi="Times New Roman" w:cs="Times New Roman"/>
          <w:color w:val="000000"/>
          <w:sz w:val="24"/>
          <w:szCs w:val="24"/>
        </w:rPr>
        <w:t>si ritiene confermata qualora l’</w:t>
      </w:r>
      <w:r w:rsidRPr="00D25566">
        <w:rPr>
          <w:rFonts w:ascii="Times New Roman" w:eastAsia="Times New Roman" w:hAnsi="Times New Roman" w:cs="Times New Roman"/>
          <w:color w:val="333333"/>
          <w:sz w:val="24"/>
          <w:szCs w:val="24"/>
          <w:lang w:eastAsia="it-IT"/>
        </w:rPr>
        <w:t xml:space="preserve"> </w:t>
      </w:r>
      <w:r>
        <w:rPr>
          <w:rFonts w:ascii="Times New Roman" w:eastAsia="Times New Roman" w:hAnsi="Times New Roman" w:cs="Times New Roman"/>
          <w:color w:val="333333"/>
          <w:sz w:val="24"/>
          <w:szCs w:val="24"/>
          <w:lang w:eastAsia="it-IT"/>
        </w:rPr>
        <w:t>Ufficio d’Ambito</w:t>
      </w:r>
      <w:r w:rsidRPr="00F45DCA">
        <w:rPr>
          <w:rFonts w:ascii="Times New Roman" w:hAnsi="Times New Roman" w:cs="Times New Roman"/>
          <w:color w:val="000000"/>
          <w:sz w:val="24"/>
          <w:szCs w:val="24"/>
        </w:rPr>
        <w:t xml:space="preserve"> </w:t>
      </w:r>
      <w:r w:rsidR="00E304AD">
        <w:rPr>
          <w:rFonts w:ascii="Times New Roman" w:hAnsi="Times New Roman" w:cs="Times New Roman"/>
          <w:color w:val="000000"/>
          <w:sz w:val="24"/>
          <w:szCs w:val="24"/>
        </w:rPr>
        <w:t>non risponda</w:t>
      </w:r>
      <w:r w:rsidRPr="00F45DCA">
        <w:rPr>
          <w:rFonts w:ascii="Times New Roman" w:hAnsi="Times New Roman" w:cs="Times New Roman"/>
          <w:color w:val="000000"/>
          <w:sz w:val="24"/>
          <w:szCs w:val="24"/>
        </w:rPr>
        <w:t xml:space="preserve"> entro 30 giorni dal ricevimento </w:t>
      </w:r>
      <w:r w:rsidR="00E304AD">
        <w:rPr>
          <w:rFonts w:ascii="Times New Roman" w:hAnsi="Times New Roman" w:cs="Times New Roman"/>
          <w:color w:val="000000"/>
          <w:sz w:val="24"/>
          <w:szCs w:val="24"/>
        </w:rPr>
        <w:t>della co</w:t>
      </w:r>
      <w:r w:rsidR="00E304AD">
        <w:rPr>
          <w:rFonts w:ascii="Times New Roman" w:hAnsi="Times New Roman" w:cs="Times New Roman"/>
          <w:color w:val="000000"/>
          <w:sz w:val="24"/>
          <w:szCs w:val="24"/>
        </w:rPr>
        <w:softHyphen/>
        <w:t>municazione.</w:t>
      </w:r>
    </w:p>
    <w:p w:rsidR="00601462" w:rsidRDefault="00E304AD" w:rsidP="00AB63FB">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L’</w:t>
      </w:r>
      <w:r w:rsidR="00601462" w:rsidRPr="00D25566">
        <w:rPr>
          <w:rFonts w:ascii="Times New Roman" w:eastAsia="Times New Roman" w:hAnsi="Times New Roman" w:cs="Times New Roman"/>
          <w:color w:val="333333"/>
          <w:sz w:val="24"/>
          <w:szCs w:val="24"/>
          <w:lang w:eastAsia="it-IT"/>
        </w:rPr>
        <w:t xml:space="preserve"> </w:t>
      </w:r>
      <w:r w:rsidR="00601462">
        <w:rPr>
          <w:rFonts w:ascii="Times New Roman" w:eastAsia="Times New Roman" w:hAnsi="Times New Roman" w:cs="Times New Roman"/>
          <w:color w:val="333333"/>
          <w:sz w:val="24"/>
          <w:szCs w:val="24"/>
          <w:lang w:eastAsia="it-IT"/>
        </w:rPr>
        <w:t>Ufficio d’Ambito</w:t>
      </w:r>
      <w:r>
        <w:rPr>
          <w:rFonts w:ascii="Times New Roman" w:hAnsi="Times New Roman" w:cs="Times New Roman"/>
          <w:color w:val="000000"/>
          <w:sz w:val="24"/>
          <w:szCs w:val="24"/>
        </w:rPr>
        <w:t>, può stabilire</w:t>
      </w:r>
      <w:r w:rsidR="00245DB6">
        <w:rPr>
          <w:rFonts w:ascii="Times New Roman" w:hAnsi="Times New Roman" w:cs="Times New Roman"/>
          <w:color w:val="000000"/>
          <w:sz w:val="24"/>
          <w:szCs w:val="24"/>
        </w:rPr>
        <w:t xml:space="preserve"> specifiche condizioni, </w:t>
      </w:r>
      <w:r w:rsidR="00601462" w:rsidRPr="00F45DCA">
        <w:rPr>
          <w:rFonts w:ascii="Times New Roman" w:hAnsi="Times New Roman" w:cs="Times New Roman"/>
          <w:color w:val="000000"/>
          <w:sz w:val="24"/>
          <w:szCs w:val="24"/>
        </w:rPr>
        <w:t>comunica</w:t>
      </w:r>
      <w:r w:rsidR="00245DB6">
        <w:rPr>
          <w:rFonts w:ascii="Times New Roman" w:hAnsi="Times New Roman" w:cs="Times New Roman"/>
          <w:color w:val="000000"/>
          <w:sz w:val="24"/>
          <w:szCs w:val="24"/>
        </w:rPr>
        <w:t>ndole</w:t>
      </w:r>
      <w:r w:rsidR="00601462" w:rsidRPr="00F45DCA">
        <w:rPr>
          <w:rFonts w:ascii="Times New Roman" w:hAnsi="Times New Roman" w:cs="Times New Roman"/>
          <w:color w:val="000000"/>
          <w:sz w:val="24"/>
          <w:szCs w:val="24"/>
        </w:rPr>
        <w:t xml:space="preserve"> al tito</w:t>
      </w:r>
      <w:r w:rsidR="00601462" w:rsidRPr="00F45DCA">
        <w:rPr>
          <w:rFonts w:ascii="Times New Roman" w:hAnsi="Times New Roman" w:cs="Times New Roman"/>
          <w:color w:val="000000"/>
          <w:sz w:val="24"/>
          <w:szCs w:val="24"/>
        </w:rPr>
        <w:softHyphen/>
        <w:t>lare dello sc</w:t>
      </w:r>
      <w:r w:rsidR="00245DB6">
        <w:rPr>
          <w:rFonts w:ascii="Times New Roman" w:hAnsi="Times New Roman" w:cs="Times New Roman"/>
          <w:color w:val="000000"/>
          <w:sz w:val="24"/>
          <w:szCs w:val="24"/>
        </w:rPr>
        <w:t>arico entro il medesimo termine di 30 giorni.</w:t>
      </w:r>
    </w:p>
    <w:p w:rsidR="00245DB6" w:rsidRDefault="00245DB6" w:rsidP="00AB63FB">
      <w:pPr>
        <w:shd w:val="clear" w:color="auto" w:fill="FFFFFF"/>
        <w:spacing w:after="0" w:line="240" w:lineRule="auto"/>
        <w:jc w:val="both"/>
        <w:rPr>
          <w:rFonts w:ascii="Times New Roman" w:hAnsi="Times New Roman" w:cs="Times New Roman"/>
          <w:color w:val="000000"/>
          <w:sz w:val="24"/>
          <w:szCs w:val="24"/>
        </w:rPr>
      </w:pPr>
      <w:r w:rsidRPr="007004F8">
        <w:rPr>
          <w:rFonts w:ascii="Times New Roman" w:hAnsi="Times New Roman" w:cs="Times New Roman"/>
          <w:color w:val="000000"/>
          <w:sz w:val="24"/>
          <w:szCs w:val="24"/>
        </w:rPr>
        <w:t>Tali condizioni possono essere costituite, tra l’altro, dall’obbligatorietà di pretrattamenti del refluo finalizzati a garantire la funzionalità dell’impianto di depurazione nonché dal rispetto di specifici valori limite in concentrazione o di valori limite di portata immessa nel sistema fognario</w:t>
      </w:r>
      <w:r>
        <w:rPr>
          <w:rFonts w:ascii="Times New Roman" w:hAnsi="Times New Roman" w:cs="Times New Roman"/>
          <w:color w:val="000000"/>
          <w:sz w:val="24"/>
          <w:szCs w:val="24"/>
        </w:rPr>
        <w:t>.</w:t>
      </w:r>
    </w:p>
    <w:p w:rsidR="005E582A" w:rsidRDefault="005E582A" w:rsidP="00AB63FB">
      <w:pPr>
        <w:shd w:val="clear" w:color="auto" w:fill="FFFFFF"/>
        <w:spacing w:after="0" w:line="240" w:lineRule="auto"/>
        <w:jc w:val="both"/>
        <w:rPr>
          <w:rFonts w:ascii="Times New Roman" w:hAnsi="Times New Roman" w:cs="Times New Roman"/>
          <w:color w:val="000000"/>
          <w:sz w:val="24"/>
          <w:szCs w:val="24"/>
        </w:rPr>
      </w:pPr>
    </w:p>
    <w:p w:rsidR="005E582A" w:rsidRPr="007344B8" w:rsidRDefault="005E582A" w:rsidP="00AB63FB">
      <w:pPr>
        <w:shd w:val="clear" w:color="auto" w:fill="FFFFFF"/>
        <w:spacing w:after="0" w:line="240" w:lineRule="auto"/>
        <w:jc w:val="both"/>
        <w:rPr>
          <w:rFonts w:ascii="Times New Roman" w:hAnsi="Times New Roman" w:cs="Times New Roman"/>
          <w:sz w:val="24"/>
          <w:szCs w:val="24"/>
        </w:rPr>
      </w:pPr>
    </w:p>
    <w:p w:rsidR="001A5F19" w:rsidRPr="00713B24" w:rsidRDefault="00713B24" w:rsidP="00713B24">
      <w:pPr>
        <w:shd w:val="clear" w:color="auto" w:fill="FFFFFF"/>
        <w:spacing w:after="0" w:line="240" w:lineRule="auto"/>
        <w:rPr>
          <w:rFonts w:ascii="Times New Roman" w:eastAsia="Times New Roman" w:hAnsi="Times New Roman" w:cs="Times New Roman"/>
          <w:b/>
          <w:color w:val="333333"/>
          <w:sz w:val="28"/>
          <w:szCs w:val="28"/>
          <w:u w:val="single"/>
          <w:lang w:eastAsia="it-IT"/>
        </w:rPr>
      </w:pPr>
      <w:r w:rsidRPr="00713B24">
        <w:rPr>
          <w:rFonts w:ascii="Times New Roman" w:eastAsia="Times New Roman" w:hAnsi="Times New Roman" w:cs="Times New Roman"/>
          <w:b/>
          <w:color w:val="333333"/>
          <w:sz w:val="28"/>
          <w:szCs w:val="28"/>
          <w:u w:val="single"/>
          <w:lang w:eastAsia="it-IT"/>
        </w:rPr>
        <w:t>B) A</w:t>
      </w:r>
      <w:r w:rsidR="001A5F19" w:rsidRPr="00713B24">
        <w:rPr>
          <w:rFonts w:ascii="Times New Roman" w:eastAsia="Times New Roman" w:hAnsi="Times New Roman" w:cs="Times New Roman"/>
          <w:b/>
          <w:color w:val="333333"/>
          <w:sz w:val="28"/>
          <w:szCs w:val="28"/>
          <w:u w:val="single"/>
          <w:lang w:eastAsia="it-IT"/>
        </w:rPr>
        <w:t>cque reflue assimilate alle domestiche soggette a richiesta</w:t>
      </w:r>
      <w:r w:rsidRPr="00713B24">
        <w:rPr>
          <w:rFonts w:ascii="Times New Roman" w:eastAsia="Times New Roman" w:hAnsi="Times New Roman" w:cs="Times New Roman"/>
          <w:b/>
          <w:color w:val="333333"/>
          <w:sz w:val="28"/>
          <w:szCs w:val="28"/>
          <w:u w:val="single"/>
          <w:lang w:eastAsia="it-IT"/>
        </w:rPr>
        <w:t xml:space="preserve"> di assimilazione</w:t>
      </w:r>
    </w:p>
    <w:p w:rsidR="009858A6" w:rsidRDefault="00713B24" w:rsidP="009858A6">
      <w:pPr>
        <w:shd w:val="clear" w:color="auto" w:fill="FFFFFF"/>
        <w:spacing w:after="0" w:line="240" w:lineRule="auto"/>
        <w:jc w:val="center"/>
        <w:rPr>
          <w:rFonts w:ascii="Times New Roman" w:eastAsia="Times New Roman" w:hAnsi="Times New Roman" w:cs="Times New Roman"/>
          <w:b/>
          <w:color w:val="333333"/>
          <w:sz w:val="28"/>
          <w:szCs w:val="28"/>
          <w:lang w:val="en-US" w:eastAsia="it-IT"/>
        </w:rPr>
      </w:pPr>
      <w:r w:rsidRPr="00713B24">
        <w:rPr>
          <w:rFonts w:ascii="Times New Roman" w:eastAsia="Times New Roman" w:hAnsi="Times New Roman" w:cs="Times New Roman"/>
          <w:b/>
          <w:color w:val="333333"/>
          <w:sz w:val="28"/>
          <w:szCs w:val="28"/>
          <w:lang w:val="en-US" w:eastAsia="it-IT"/>
        </w:rPr>
        <w:t xml:space="preserve">(art. 4, comma 1, </w:t>
      </w:r>
      <w:proofErr w:type="spellStart"/>
      <w:r w:rsidRPr="00713B24">
        <w:rPr>
          <w:rFonts w:ascii="Times New Roman" w:eastAsia="Times New Roman" w:hAnsi="Times New Roman" w:cs="Times New Roman"/>
          <w:b/>
          <w:color w:val="333333"/>
          <w:sz w:val="28"/>
          <w:szCs w:val="28"/>
          <w:lang w:val="en-US" w:eastAsia="it-IT"/>
        </w:rPr>
        <w:t>lett</w:t>
      </w:r>
      <w:proofErr w:type="spellEnd"/>
      <w:r w:rsidRPr="00713B24">
        <w:rPr>
          <w:rFonts w:ascii="Times New Roman" w:eastAsia="Times New Roman" w:hAnsi="Times New Roman" w:cs="Times New Roman"/>
          <w:b/>
          <w:color w:val="333333"/>
          <w:sz w:val="28"/>
          <w:szCs w:val="28"/>
          <w:lang w:val="en-US" w:eastAsia="it-IT"/>
        </w:rPr>
        <w:t>. b), R.R. 6/2019)</w:t>
      </w:r>
    </w:p>
    <w:p w:rsidR="00713B24" w:rsidRPr="00713B24" w:rsidRDefault="00713B24" w:rsidP="009858A6">
      <w:pPr>
        <w:shd w:val="clear" w:color="auto" w:fill="FFFFFF"/>
        <w:spacing w:after="0" w:line="240" w:lineRule="auto"/>
        <w:jc w:val="center"/>
        <w:rPr>
          <w:rFonts w:ascii="Times New Roman" w:eastAsia="Times New Roman" w:hAnsi="Times New Roman" w:cs="Times New Roman"/>
          <w:b/>
          <w:color w:val="333333"/>
          <w:sz w:val="24"/>
          <w:szCs w:val="24"/>
          <w:lang w:val="en-US" w:eastAsia="it-IT"/>
        </w:rPr>
      </w:pPr>
    </w:p>
    <w:p w:rsidR="00AE20E1" w:rsidRDefault="00CA3763" w:rsidP="00AE20E1">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Si tratta delle </w:t>
      </w:r>
      <w:r w:rsidR="00AE20E1">
        <w:rPr>
          <w:rFonts w:ascii="Times New Roman" w:hAnsi="Times New Roman" w:cs="Times New Roman"/>
          <w:color w:val="000000"/>
          <w:sz w:val="24"/>
          <w:szCs w:val="24"/>
        </w:rPr>
        <w:t>acque reflue a</w:t>
      </w:r>
      <w:r>
        <w:rPr>
          <w:rFonts w:ascii="Times New Roman" w:hAnsi="Times New Roman" w:cs="Times New Roman"/>
          <w:color w:val="000000"/>
          <w:sz w:val="24"/>
          <w:szCs w:val="24"/>
        </w:rPr>
        <w:t>ssimilate alle domestiche</w:t>
      </w:r>
      <w:r w:rsidR="00AE20E1">
        <w:rPr>
          <w:rFonts w:ascii="Times New Roman" w:hAnsi="Times New Roman" w:cs="Times New Roman"/>
          <w:color w:val="000000"/>
          <w:sz w:val="24"/>
          <w:szCs w:val="24"/>
        </w:rPr>
        <w:t xml:space="preserve"> </w:t>
      </w:r>
      <w:r w:rsidR="00AE20E1" w:rsidRPr="00AE20E1">
        <w:rPr>
          <w:rFonts w:ascii="Times New Roman" w:hAnsi="Times New Roman" w:cs="Times New Roman"/>
          <w:color w:val="000000"/>
          <w:sz w:val="24"/>
          <w:szCs w:val="24"/>
        </w:rPr>
        <w:t>il cui contenuto inquinante, prima di ogni trattamento depurativo, sia esprimi</w:t>
      </w:r>
      <w:r w:rsidR="009858A6">
        <w:rPr>
          <w:rFonts w:ascii="Times New Roman" w:hAnsi="Times New Roman" w:cs="Times New Roman"/>
          <w:color w:val="000000"/>
          <w:sz w:val="24"/>
          <w:szCs w:val="24"/>
        </w:rPr>
        <w:t>bile mediante i parame</w:t>
      </w:r>
      <w:r w:rsidR="009858A6">
        <w:rPr>
          <w:rFonts w:ascii="Times New Roman" w:hAnsi="Times New Roman" w:cs="Times New Roman"/>
          <w:color w:val="000000"/>
          <w:sz w:val="24"/>
          <w:szCs w:val="24"/>
        </w:rPr>
        <w:softHyphen/>
        <w:t>tri d</w:t>
      </w:r>
      <w:r w:rsidR="00AE20E1">
        <w:rPr>
          <w:rFonts w:ascii="Times New Roman" w:hAnsi="Times New Roman" w:cs="Times New Roman"/>
          <w:color w:val="000000"/>
          <w:sz w:val="24"/>
          <w:szCs w:val="24"/>
        </w:rPr>
        <w:t>ella seguente</w:t>
      </w:r>
      <w:r w:rsidR="00AE20E1" w:rsidRPr="00AE20E1">
        <w:rPr>
          <w:rFonts w:ascii="Times New Roman" w:hAnsi="Times New Roman" w:cs="Times New Roman"/>
          <w:color w:val="000000"/>
          <w:sz w:val="24"/>
          <w:szCs w:val="24"/>
        </w:rPr>
        <w:t xml:space="preserve"> tabella</w:t>
      </w:r>
      <w:r w:rsidR="009858A6">
        <w:rPr>
          <w:rFonts w:ascii="Times New Roman" w:hAnsi="Times New Roman" w:cs="Times New Roman"/>
          <w:color w:val="000000"/>
          <w:sz w:val="24"/>
          <w:szCs w:val="24"/>
        </w:rPr>
        <w:t xml:space="preserve"> e risulti inferiore ai corrispondenti valori limite</w:t>
      </w:r>
    </w:p>
    <w:p w:rsidR="00AE20E1" w:rsidRDefault="00AE20E1" w:rsidP="00AE20E1">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42"/>
        <w:gridCol w:w="942"/>
        <w:gridCol w:w="2876"/>
      </w:tblGrid>
      <w:tr w:rsidR="00AE20E1" w:rsidTr="0051527A">
        <w:trPr>
          <w:trHeight w:val="454"/>
          <w:jc w:val="center"/>
        </w:trPr>
        <w:tc>
          <w:tcPr>
            <w:tcW w:w="3742" w:type="dxa"/>
            <w:vAlign w:val="center"/>
          </w:tcPr>
          <w:p w:rsidR="00AE20E1" w:rsidRPr="001454F2" w:rsidRDefault="00AE20E1" w:rsidP="0051527A">
            <w:pPr>
              <w:jc w:val="center"/>
              <w:rPr>
                <w:rFonts w:ascii="Helvetica Light" w:hAnsi="Helvetica Light" w:cs="Arial"/>
                <w:b/>
                <w:sz w:val="18"/>
                <w:szCs w:val="18"/>
              </w:rPr>
            </w:pPr>
            <w:r w:rsidRPr="001454F2">
              <w:rPr>
                <w:rFonts w:ascii="Helvetica Light" w:hAnsi="Helvetica Light" w:cs="Arial"/>
                <w:b/>
                <w:sz w:val="18"/>
                <w:szCs w:val="18"/>
              </w:rPr>
              <w:t>PARAMETRI</w:t>
            </w:r>
          </w:p>
        </w:tc>
        <w:tc>
          <w:tcPr>
            <w:tcW w:w="942" w:type="dxa"/>
            <w:vAlign w:val="center"/>
          </w:tcPr>
          <w:p w:rsidR="00AE20E1" w:rsidRPr="001454F2" w:rsidRDefault="00AE20E1" w:rsidP="0051527A">
            <w:pPr>
              <w:jc w:val="center"/>
              <w:rPr>
                <w:rFonts w:ascii="Helvetica Light" w:hAnsi="Helvetica Light" w:cs="Arial"/>
                <w:b/>
                <w:sz w:val="18"/>
                <w:szCs w:val="18"/>
              </w:rPr>
            </w:pPr>
            <w:r w:rsidRPr="001454F2">
              <w:rPr>
                <w:rFonts w:ascii="Helvetica Light" w:hAnsi="Helvetica Light" w:cs="Arial"/>
                <w:b/>
                <w:sz w:val="18"/>
                <w:szCs w:val="18"/>
              </w:rPr>
              <w:t>UNITÀ DI</w:t>
            </w:r>
          </w:p>
          <w:p w:rsidR="00AE20E1" w:rsidRPr="001454F2" w:rsidRDefault="00AE20E1" w:rsidP="0051527A">
            <w:pPr>
              <w:jc w:val="center"/>
              <w:rPr>
                <w:rFonts w:ascii="Helvetica Light" w:hAnsi="Helvetica Light" w:cs="Arial"/>
                <w:b/>
                <w:sz w:val="18"/>
                <w:szCs w:val="18"/>
              </w:rPr>
            </w:pPr>
            <w:r w:rsidRPr="001454F2">
              <w:rPr>
                <w:rFonts w:ascii="Helvetica Light" w:hAnsi="Helvetica Light" w:cs="Arial"/>
                <w:b/>
                <w:sz w:val="18"/>
                <w:szCs w:val="18"/>
              </w:rPr>
              <w:t>MISURA</w:t>
            </w:r>
          </w:p>
        </w:tc>
        <w:tc>
          <w:tcPr>
            <w:tcW w:w="2876" w:type="dxa"/>
            <w:vAlign w:val="center"/>
          </w:tcPr>
          <w:p w:rsidR="00AE20E1" w:rsidRPr="001454F2" w:rsidRDefault="00AE20E1" w:rsidP="0051527A">
            <w:pPr>
              <w:jc w:val="center"/>
              <w:rPr>
                <w:rFonts w:ascii="Helvetica Light" w:hAnsi="Helvetica Light" w:cs="Arial"/>
                <w:b/>
                <w:sz w:val="18"/>
                <w:szCs w:val="18"/>
              </w:rPr>
            </w:pPr>
            <w:r w:rsidRPr="001454F2">
              <w:rPr>
                <w:rFonts w:ascii="Helvetica Light" w:hAnsi="Helvetica Light" w:cs="Arial"/>
                <w:b/>
                <w:sz w:val="18"/>
                <w:szCs w:val="18"/>
              </w:rPr>
              <w:t>VALORE LIMITE</w:t>
            </w:r>
          </w:p>
        </w:tc>
      </w:tr>
      <w:tr w:rsidR="00AE20E1" w:rsidTr="0051527A">
        <w:trPr>
          <w:trHeight w:val="340"/>
          <w:jc w:val="center"/>
        </w:trPr>
        <w:tc>
          <w:tcPr>
            <w:tcW w:w="3742" w:type="dxa"/>
            <w:vAlign w:val="center"/>
          </w:tcPr>
          <w:p w:rsidR="00AE20E1" w:rsidRPr="00AE20E1" w:rsidRDefault="00AE20E1" w:rsidP="0051527A">
            <w:pPr>
              <w:rPr>
                <w:rFonts w:ascii="Helvetica Light" w:hAnsi="Helvetica Light" w:cs="Arial"/>
                <w:color w:val="000000" w:themeColor="text1"/>
                <w:sz w:val="18"/>
                <w:szCs w:val="18"/>
              </w:rPr>
            </w:pPr>
            <w:proofErr w:type="spellStart"/>
            <w:r w:rsidRPr="00AE20E1">
              <w:rPr>
                <w:rFonts w:ascii="Helvetica Light" w:hAnsi="Helvetica Light" w:cs="Arial"/>
                <w:color w:val="000000" w:themeColor="text1"/>
                <w:sz w:val="18"/>
                <w:szCs w:val="18"/>
              </w:rPr>
              <w:t>pH</w:t>
            </w:r>
            <w:proofErr w:type="spellEnd"/>
          </w:p>
        </w:tc>
        <w:tc>
          <w:tcPr>
            <w:tcW w:w="942"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w:t>
            </w:r>
          </w:p>
        </w:tc>
        <w:tc>
          <w:tcPr>
            <w:tcW w:w="2876"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6,5 ÷ 8,5</w:t>
            </w:r>
          </w:p>
        </w:tc>
      </w:tr>
      <w:tr w:rsidR="00AE20E1" w:rsidTr="0051527A">
        <w:trPr>
          <w:trHeight w:val="340"/>
          <w:jc w:val="center"/>
        </w:trPr>
        <w:tc>
          <w:tcPr>
            <w:tcW w:w="3742"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Temperatura</w:t>
            </w:r>
          </w:p>
        </w:tc>
        <w:tc>
          <w:tcPr>
            <w:tcW w:w="942"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°C</w:t>
            </w:r>
          </w:p>
        </w:tc>
        <w:tc>
          <w:tcPr>
            <w:tcW w:w="2876"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30</w:t>
            </w:r>
          </w:p>
        </w:tc>
      </w:tr>
      <w:tr w:rsidR="00AE20E1" w:rsidTr="0051527A">
        <w:trPr>
          <w:trHeight w:val="340"/>
          <w:jc w:val="center"/>
        </w:trPr>
        <w:tc>
          <w:tcPr>
            <w:tcW w:w="3742"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Colore</w:t>
            </w:r>
          </w:p>
        </w:tc>
        <w:tc>
          <w:tcPr>
            <w:tcW w:w="942"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w:t>
            </w:r>
          </w:p>
        </w:tc>
        <w:tc>
          <w:tcPr>
            <w:tcW w:w="2876"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Non percettibile su uno spessore di 10 cm</w:t>
            </w:r>
          </w:p>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 xml:space="preserve">dopo diluizione 1 : 40  </w:t>
            </w:r>
          </w:p>
        </w:tc>
      </w:tr>
      <w:tr w:rsidR="00AE20E1" w:rsidTr="0051527A">
        <w:trPr>
          <w:trHeight w:val="340"/>
          <w:jc w:val="center"/>
        </w:trPr>
        <w:tc>
          <w:tcPr>
            <w:tcW w:w="3742"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Odore</w:t>
            </w:r>
          </w:p>
        </w:tc>
        <w:tc>
          <w:tcPr>
            <w:tcW w:w="942"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w:t>
            </w:r>
          </w:p>
        </w:tc>
        <w:tc>
          <w:tcPr>
            <w:tcW w:w="2876"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 xml:space="preserve">Non deve essere causa di inconvenienti e molestie di qualsiasi genere  </w:t>
            </w:r>
          </w:p>
        </w:tc>
      </w:tr>
      <w:tr w:rsidR="00AE20E1" w:rsidTr="0051527A">
        <w:trPr>
          <w:trHeight w:val="340"/>
          <w:jc w:val="center"/>
        </w:trPr>
        <w:tc>
          <w:tcPr>
            <w:tcW w:w="3742"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Solidi sospesi totali</w:t>
            </w:r>
          </w:p>
        </w:tc>
        <w:tc>
          <w:tcPr>
            <w:tcW w:w="942"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 mg/l ]</w:t>
            </w:r>
          </w:p>
        </w:tc>
        <w:tc>
          <w:tcPr>
            <w:tcW w:w="2876"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350</w:t>
            </w:r>
          </w:p>
        </w:tc>
      </w:tr>
      <w:tr w:rsidR="00AE20E1" w:rsidTr="0051527A">
        <w:trPr>
          <w:trHeight w:val="340"/>
          <w:jc w:val="center"/>
        </w:trPr>
        <w:tc>
          <w:tcPr>
            <w:tcW w:w="3742"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BOD5</w:t>
            </w:r>
          </w:p>
        </w:tc>
        <w:tc>
          <w:tcPr>
            <w:tcW w:w="942"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 mg/l ]</w:t>
            </w:r>
          </w:p>
        </w:tc>
        <w:tc>
          <w:tcPr>
            <w:tcW w:w="2876"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250</w:t>
            </w:r>
          </w:p>
        </w:tc>
      </w:tr>
      <w:tr w:rsidR="00AE20E1" w:rsidTr="0051527A">
        <w:trPr>
          <w:trHeight w:val="340"/>
          <w:jc w:val="center"/>
        </w:trPr>
        <w:tc>
          <w:tcPr>
            <w:tcW w:w="3742"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COD</w:t>
            </w:r>
          </w:p>
        </w:tc>
        <w:tc>
          <w:tcPr>
            <w:tcW w:w="942"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 mg/l ]</w:t>
            </w:r>
          </w:p>
        </w:tc>
        <w:tc>
          <w:tcPr>
            <w:tcW w:w="2876"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500</w:t>
            </w:r>
          </w:p>
        </w:tc>
      </w:tr>
      <w:tr w:rsidR="00AE20E1" w:rsidTr="0051527A">
        <w:trPr>
          <w:trHeight w:val="340"/>
          <w:jc w:val="center"/>
        </w:trPr>
        <w:tc>
          <w:tcPr>
            <w:tcW w:w="3742"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Cloruri (come Cl)</w:t>
            </w:r>
          </w:p>
        </w:tc>
        <w:tc>
          <w:tcPr>
            <w:tcW w:w="942"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 mg/l ]</w:t>
            </w:r>
          </w:p>
        </w:tc>
        <w:tc>
          <w:tcPr>
            <w:tcW w:w="2876"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 xml:space="preserve">la concentrazione rilevata nelle acque approvvigionate + 40 mg/l </w:t>
            </w:r>
          </w:p>
        </w:tc>
      </w:tr>
      <w:tr w:rsidR="00AE20E1" w:rsidTr="0051527A">
        <w:trPr>
          <w:trHeight w:val="340"/>
          <w:jc w:val="center"/>
        </w:trPr>
        <w:tc>
          <w:tcPr>
            <w:tcW w:w="3742"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Fosforo totale (come P)</w:t>
            </w:r>
          </w:p>
        </w:tc>
        <w:tc>
          <w:tcPr>
            <w:tcW w:w="942"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 mg/l ]</w:t>
            </w:r>
          </w:p>
        </w:tc>
        <w:tc>
          <w:tcPr>
            <w:tcW w:w="2876"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6</w:t>
            </w:r>
          </w:p>
        </w:tc>
      </w:tr>
      <w:tr w:rsidR="00AE20E1" w:rsidTr="0051527A">
        <w:trPr>
          <w:trHeight w:val="340"/>
          <w:jc w:val="center"/>
        </w:trPr>
        <w:tc>
          <w:tcPr>
            <w:tcW w:w="3742"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Azoto ammoniacale (come NH4)</w:t>
            </w:r>
          </w:p>
        </w:tc>
        <w:tc>
          <w:tcPr>
            <w:tcW w:w="942"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 mg/l ]</w:t>
            </w:r>
          </w:p>
        </w:tc>
        <w:tc>
          <w:tcPr>
            <w:tcW w:w="2876"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40</w:t>
            </w:r>
          </w:p>
        </w:tc>
      </w:tr>
      <w:tr w:rsidR="00AE20E1" w:rsidTr="0051527A">
        <w:trPr>
          <w:trHeight w:val="340"/>
          <w:jc w:val="center"/>
        </w:trPr>
        <w:tc>
          <w:tcPr>
            <w:tcW w:w="3742"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Azoto nitroso (come N)</w:t>
            </w:r>
          </w:p>
        </w:tc>
        <w:tc>
          <w:tcPr>
            <w:tcW w:w="942"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 mg/l ]</w:t>
            </w:r>
          </w:p>
        </w:tc>
        <w:tc>
          <w:tcPr>
            <w:tcW w:w="2876"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0,6</w:t>
            </w:r>
          </w:p>
        </w:tc>
      </w:tr>
      <w:tr w:rsidR="00AE20E1" w:rsidTr="0051527A">
        <w:trPr>
          <w:trHeight w:val="340"/>
          <w:jc w:val="center"/>
        </w:trPr>
        <w:tc>
          <w:tcPr>
            <w:tcW w:w="3742"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Azoto totale (come N)</w:t>
            </w:r>
          </w:p>
        </w:tc>
        <w:tc>
          <w:tcPr>
            <w:tcW w:w="942"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 mg/l ]</w:t>
            </w:r>
          </w:p>
        </w:tc>
        <w:tc>
          <w:tcPr>
            <w:tcW w:w="2876"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50</w:t>
            </w:r>
          </w:p>
        </w:tc>
      </w:tr>
      <w:tr w:rsidR="00AE20E1" w:rsidTr="0051527A">
        <w:trPr>
          <w:trHeight w:val="340"/>
          <w:jc w:val="center"/>
        </w:trPr>
        <w:tc>
          <w:tcPr>
            <w:tcW w:w="3742"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Grassi e oli animali/vegetali</w:t>
            </w:r>
          </w:p>
        </w:tc>
        <w:tc>
          <w:tcPr>
            <w:tcW w:w="942"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 mg/l ]</w:t>
            </w:r>
          </w:p>
        </w:tc>
        <w:tc>
          <w:tcPr>
            <w:tcW w:w="2876"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60</w:t>
            </w:r>
          </w:p>
        </w:tc>
      </w:tr>
      <w:tr w:rsidR="00AE20E1" w:rsidTr="0051527A">
        <w:trPr>
          <w:trHeight w:val="340"/>
          <w:jc w:val="center"/>
        </w:trPr>
        <w:tc>
          <w:tcPr>
            <w:tcW w:w="3742"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Tensioattivi</w:t>
            </w:r>
          </w:p>
        </w:tc>
        <w:tc>
          <w:tcPr>
            <w:tcW w:w="942"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 mg/l ]</w:t>
            </w:r>
          </w:p>
        </w:tc>
        <w:tc>
          <w:tcPr>
            <w:tcW w:w="2876"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10</w:t>
            </w:r>
          </w:p>
        </w:tc>
      </w:tr>
      <w:tr w:rsidR="00AE20E1" w:rsidTr="0051527A">
        <w:trPr>
          <w:trHeight w:val="340"/>
          <w:jc w:val="center"/>
        </w:trPr>
        <w:tc>
          <w:tcPr>
            <w:tcW w:w="3742" w:type="dxa"/>
            <w:vAlign w:val="center"/>
          </w:tcPr>
          <w:p w:rsidR="00AE20E1" w:rsidRPr="00AE20E1" w:rsidRDefault="00AE20E1" w:rsidP="009858A6">
            <w:pPr>
              <w:jc w:val="both"/>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Tutti quelli ulteriormente contemplati dalla Tabe</w:t>
            </w:r>
            <w:r w:rsidR="009858A6">
              <w:rPr>
                <w:rFonts w:ascii="Helvetica Light" w:hAnsi="Helvetica Light" w:cs="Arial"/>
                <w:color w:val="000000" w:themeColor="text1"/>
                <w:sz w:val="18"/>
                <w:szCs w:val="18"/>
              </w:rPr>
              <w:t xml:space="preserve">lla 3 dell’Allegato 5 alla Parte Terza del D. </w:t>
            </w:r>
            <w:proofErr w:type="spellStart"/>
            <w:r w:rsidR="009858A6">
              <w:rPr>
                <w:rFonts w:ascii="Helvetica Light" w:hAnsi="Helvetica Light" w:cs="Arial"/>
                <w:color w:val="000000" w:themeColor="text1"/>
                <w:sz w:val="18"/>
                <w:szCs w:val="18"/>
              </w:rPr>
              <w:t>Lgs</w:t>
            </w:r>
            <w:proofErr w:type="spellEnd"/>
            <w:r w:rsidR="009858A6">
              <w:rPr>
                <w:rFonts w:ascii="Helvetica Light" w:hAnsi="Helvetica Light" w:cs="Arial"/>
                <w:color w:val="000000" w:themeColor="text1"/>
                <w:sz w:val="18"/>
                <w:szCs w:val="18"/>
              </w:rPr>
              <w:t>. 152/2006</w:t>
            </w:r>
          </w:p>
        </w:tc>
        <w:tc>
          <w:tcPr>
            <w:tcW w:w="942" w:type="dxa"/>
            <w:vAlign w:val="center"/>
          </w:tcPr>
          <w:p w:rsidR="00AE20E1" w:rsidRPr="00AE20E1" w:rsidRDefault="00AE20E1" w:rsidP="0051527A">
            <w:pPr>
              <w:jc w:val="cente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w:t>
            </w:r>
          </w:p>
        </w:tc>
        <w:tc>
          <w:tcPr>
            <w:tcW w:w="2876" w:type="dxa"/>
            <w:vAlign w:val="center"/>
          </w:tcPr>
          <w:p w:rsidR="00AE20E1" w:rsidRPr="00AE20E1" w:rsidRDefault="00AE20E1" w:rsidP="0051527A">
            <w:pPr>
              <w:rPr>
                <w:rFonts w:ascii="Helvetica Light" w:hAnsi="Helvetica Light" w:cs="Arial"/>
                <w:color w:val="000000" w:themeColor="text1"/>
                <w:sz w:val="18"/>
                <w:szCs w:val="18"/>
              </w:rPr>
            </w:pPr>
            <w:r w:rsidRPr="00AE20E1">
              <w:rPr>
                <w:rFonts w:ascii="Helvetica Light" w:hAnsi="Helvetica Light" w:cs="Arial"/>
                <w:color w:val="000000" w:themeColor="text1"/>
                <w:sz w:val="18"/>
                <w:szCs w:val="18"/>
              </w:rPr>
              <w:t>I valori limite di emissione prescritti dalla medesima Tabella 3 per gli scarichi in acque superficiali</w:t>
            </w:r>
          </w:p>
        </w:tc>
      </w:tr>
    </w:tbl>
    <w:p w:rsidR="00AE20E1" w:rsidRDefault="00AE20E1" w:rsidP="00D54323">
      <w:pPr>
        <w:shd w:val="clear" w:color="auto" w:fill="FFFFFF"/>
        <w:spacing w:after="0" w:line="240" w:lineRule="auto"/>
        <w:jc w:val="both"/>
        <w:rPr>
          <w:rFonts w:ascii="Times New Roman" w:eastAsia="Times New Roman" w:hAnsi="Times New Roman" w:cs="Times New Roman"/>
          <w:color w:val="333333"/>
          <w:sz w:val="24"/>
          <w:szCs w:val="24"/>
          <w:lang w:eastAsia="it-IT"/>
        </w:rPr>
      </w:pPr>
    </w:p>
    <w:p w:rsidR="006D0754" w:rsidRDefault="006D0754" w:rsidP="006D0754">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Chi rientra in tale tipologia deve presentare richiesta di assimilazione, in marca da bollo, secondo il modulo reperibile al seguente link:</w:t>
      </w:r>
    </w:p>
    <w:p w:rsidR="00421DA1" w:rsidRDefault="001E54D3" w:rsidP="00421DA1">
      <w:pPr>
        <w:rPr>
          <w:color w:val="000000"/>
        </w:rPr>
      </w:pPr>
      <w:hyperlink r:id="rId8" w:history="1">
        <w:r w:rsidR="00421DA1">
          <w:rPr>
            <w:rStyle w:val="Collegamentoipertestuale"/>
          </w:rPr>
          <w:t>https://www.atopavia.it/elements/documenti/Modulistica/</w:t>
        </w:r>
      </w:hyperlink>
    </w:p>
    <w:p w:rsidR="00E57FF6" w:rsidRDefault="00E57FF6" w:rsidP="006D0754">
      <w:pPr>
        <w:shd w:val="clear" w:color="auto" w:fill="FFFFFF"/>
        <w:spacing w:after="0" w:line="240" w:lineRule="auto"/>
        <w:jc w:val="both"/>
        <w:rPr>
          <w:rFonts w:ascii="Times New Roman" w:hAnsi="Times New Roman" w:cs="Times New Roman"/>
          <w:sz w:val="24"/>
          <w:szCs w:val="24"/>
        </w:rPr>
      </w:pPr>
    </w:p>
    <w:p w:rsidR="00E57FF6" w:rsidRDefault="00E57FF6" w:rsidP="006D0754">
      <w:pPr>
        <w:shd w:val="clear" w:color="auto" w:fill="FFFFFF"/>
        <w:spacing w:after="0" w:line="240" w:lineRule="auto"/>
        <w:jc w:val="both"/>
        <w:rPr>
          <w:rFonts w:ascii="Times New Roman" w:hAnsi="Times New Roman" w:cs="Times New Roman"/>
          <w:sz w:val="24"/>
          <w:szCs w:val="24"/>
        </w:rPr>
      </w:pPr>
    </w:p>
    <w:p w:rsidR="006D0754" w:rsidRDefault="006D0754" w:rsidP="006D0754">
      <w:pPr>
        <w:shd w:val="clear" w:color="auto" w:fill="FFFFFF"/>
        <w:spacing w:after="0" w:line="240" w:lineRule="auto"/>
        <w:jc w:val="both"/>
        <w:rPr>
          <w:rFonts w:ascii="Times New Roman" w:hAnsi="Times New Roman" w:cs="Times New Roman"/>
          <w:sz w:val="24"/>
          <w:szCs w:val="24"/>
        </w:rPr>
      </w:pPr>
    </w:p>
    <w:p w:rsidR="006D0754" w:rsidRDefault="00713B24" w:rsidP="006D0754">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00C062F8" w:rsidRPr="00F45DCA">
        <w:rPr>
          <w:rFonts w:ascii="Times New Roman" w:hAnsi="Times New Roman" w:cs="Times New Roman"/>
          <w:color w:val="000000"/>
          <w:sz w:val="24"/>
          <w:szCs w:val="24"/>
        </w:rPr>
        <w:t>’</w:t>
      </w:r>
      <w:r w:rsidR="00C062F8">
        <w:rPr>
          <w:rFonts w:ascii="Times New Roman" w:eastAsia="Times New Roman" w:hAnsi="Times New Roman" w:cs="Times New Roman"/>
          <w:color w:val="333333"/>
          <w:sz w:val="24"/>
          <w:szCs w:val="24"/>
          <w:lang w:eastAsia="it-IT"/>
        </w:rPr>
        <w:t>Ufficio d’Ambito</w:t>
      </w:r>
      <w:r w:rsidR="00C062F8" w:rsidRPr="00F45DCA">
        <w:rPr>
          <w:rFonts w:ascii="Times New Roman" w:hAnsi="Times New Roman" w:cs="Times New Roman"/>
          <w:color w:val="000000"/>
          <w:sz w:val="24"/>
          <w:szCs w:val="24"/>
        </w:rPr>
        <w:t xml:space="preserve"> si pronuncia entro 30 gio</w:t>
      </w:r>
      <w:r>
        <w:rPr>
          <w:rFonts w:ascii="Times New Roman" w:hAnsi="Times New Roman" w:cs="Times New Roman"/>
          <w:color w:val="000000"/>
          <w:sz w:val="24"/>
          <w:szCs w:val="24"/>
        </w:rPr>
        <w:t>rni dal ricevimento della richiesta di assimilazione</w:t>
      </w:r>
      <w:r w:rsidR="00C062F8" w:rsidRPr="00F45DCA">
        <w:rPr>
          <w:rFonts w:ascii="Times New Roman" w:hAnsi="Times New Roman" w:cs="Times New Roman"/>
          <w:color w:val="000000"/>
          <w:sz w:val="24"/>
          <w:szCs w:val="24"/>
        </w:rPr>
        <w:t>.</w:t>
      </w:r>
    </w:p>
    <w:p w:rsidR="006D0754" w:rsidRDefault="006D0754" w:rsidP="006D0754">
      <w:pPr>
        <w:shd w:val="clear" w:color="auto" w:fill="FFFFFF"/>
        <w:spacing w:after="0" w:line="240" w:lineRule="auto"/>
        <w:jc w:val="both"/>
        <w:rPr>
          <w:rFonts w:ascii="Times New Roman" w:hAnsi="Times New Roman" w:cs="Times New Roman"/>
          <w:sz w:val="24"/>
          <w:szCs w:val="24"/>
        </w:rPr>
      </w:pPr>
    </w:p>
    <w:p w:rsidR="00B6287E" w:rsidRDefault="0044323C" w:rsidP="00B6287E">
      <w:pPr>
        <w:shd w:val="clear" w:color="auto" w:fill="FFFFFF"/>
        <w:spacing w:after="0" w:line="240" w:lineRule="auto"/>
        <w:jc w:val="both"/>
        <w:rPr>
          <w:rFonts w:ascii="Times New Roman" w:eastAsia="Times New Roman" w:hAnsi="Times New Roman" w:cs="Times New Roman"/>
          <w:b/>
          <w:color w:val="333333"/>
          <w:sz w:val="24"/>
          <w:szCs w:val="24"/>
          <w:lang w:eastAsia="it-IT"/>
        </w:rPr>
      </w:pPr>
      <w:r>
        <w:rPr>
          <w:rFonts w:ascii="Times New Roman" w:eastAsia="Times New Roman" w:hAnsi="Times New Roman" w:cs="Times New Roman"/>
          <w:b/>
          <w:color w:val="333333"/>
          <w:sz w:val="24"/>
          <w:szCs w:val="24"/>
          <w:lang w:eastAsia="it-IT"/>
        </w:rPr>
        <w:t>Spese istruttorie</w:t>
      </w:r>
    </w:p>
    <w:p w:rsidR="001410CA" w:rsidRDefault="001410CA" w:rsidP="00B6287E">
      <w:pPr>
        <w:shd w:val="clear" w:color="auto" w:fill="FFFFFF"/>
        <w:spacing w:after="0" w:line="240" w:lineRule="auto"/>
        <w:jc w:val="both"/>
        <w:rPr>
          <w:rFonts w:ascii="Times New Roman" w:eastAsia="Times New Roman" w:hAnsi="Times New Roman" w:cs="Times New Roman"/>
          <w:b/>
          <w:color w:val="333333"/>
          <w:sz w:val="24"/>
          <w:szCs w:val="24"/>
          <w:lang w:eastAsia="it-IT"/>
        </w:rPr>
      </w:pPr>
    </w:p>
    <w:p w:rsidR="001410CA" w:rsidRPr="001410CA" w:rsidRDefault="001410CA" w:rsidP="001410CA">
      <w:pPr>
        <w:pStyle w:val="Paragrafoelenco"/>
        <w:numPr>
          <w:ilvl w:val="0"/>
          <w:numId w:val="9"/>
        </w:numPr>
        <w:shd w:val="clear" w:color="auto" w:fill="FFFFFF"/>
        <w:tabs>
          <w:tab w:val="left" w:pos="284"/>
        </w:tabs>
        <w:spacing w:after="0" w:line="240" w:lineRule="auto"/>
        <w:ind w:left="0" w:firstLine="0"/>
        <w:jc w:val="both"/>
        <w:rPr>
          <w:rFonts w:ascii="Times New Roman" w:hAnsi="Times New Roman" w:cs="Times New Roman"/>
          <w:color w:val="000000"/>
          <w:sz w:val="24"/>
          <w:szCs w:val="24"/>
        </w:rPr>
      </w:pPr>
      <w:r w:rsidRPr="001410CA">
        <w:rPr>
          <w:rFonts w:ascii="Times New Roman" w:hAnsi="Times New Roman" w:cs="Times New Roman"/>
          <w:color w:val="000000"/>
          <w:sz w:val="24"/>
          <w:szCs w:val="24"/>
        </w:rPr>
        <w:t xml:space="preserve">L’azienda Speciale Ufficio d’Ambito della Provincia di Pavia, in ottemperanza a quanto disposto dall’articolo 2 del Codice dell’Amministrazione Digitale (CAD) di cui al </w:t>
      </w:r>
      <w:proofErr w:type="spellStart"/>
      <w:r w:rsidRPr="001410CA">
        <w:rPr>
          <w:rFonts w:ascii="Times New Roman" w:hAnsi="Times New Roman" w:cs="Times New Roman"/>
          <w:color w:val="000000"/>
          <w:sz w:val="24"/>
          <w:szCs w:val="24"/>
        </w:rPr>
        <w:t>D.Lgs.</w:t>
      </w:r>
      <w:proofErr w:type="spellEnd"/>
      <w:r w:rsidRPr="001410CA">
        <w:rPr>
          <w:rFonts w:ascii="Times New Roman" w:hAnsi="Times New Roman" w:cs="Times New Roman"/>
          <w:color w:val="000000"/>
          <w:sz w:val="24"/>
          <w:szCs w:val="24"/>
        </w:rPr>
        <w:t xml:space="preserve"> n. 82/2005 partecipa al sistema nazionale dei pagamenti</w:t>
      </w:r>
      <w:r>
        <w:rPr>
          <w:rFonts w:ascii="Times New Roman" w:hAnsi="Times New Roman" w:cs="Times New Roman"/>
          <w:color w:val="000000"/>
          <w:sz w:val="24"/>
          <w:szCs w:val="24"/>
        </w:rPr>
        <w:t xml:space="preserve"> </w:t>
      </w:r>
      <w:proofErr w:type="spellStart"/>
      <w:r w:rsidRPr="001410CA">
        <w:rPr>
          <w:rFonts w:ascii="Times New Roman" w:hAnsi="Times New Roman" w:cs="Times New Roman"/>
          <w:b/>
          <w:bCs/>
          <w:color w:val="000000"/>
          <w:sz w:val="24"/>
          <w:szCs w:val="24"/>
        </w:rPr>
        <w:t>PagoPa</w:t>
      </w:r>
      <w:proofErr w:type="spellEnd"/>
      <w:r>
        <w:rPr>
          <w:rFonts w:ascii="Times New Roman" w:hAnsi="Times New Roman" w:cs="Times New Roman"/>
          <w:b/>
          <w:bCs/>
          <w:color w:val="000000"/>
          <w:sz w:val="24"/>
          <w:szCs w:val="24"/>
        </w:rPr>
        <w:t xml:space="preserve"> </w:t>
      </w:r>
      <w:r w:rsidRPr="001410CA">
        <w:rPr>
          <w:rFonts w:ascii="Times New Roman" w:hAnsi="Times New Roman" w:cs="Times New Roman"/>
          <w:color w:val="000000"/>
          <w:sz w:val="24"/>
          <w:szCs w:val="24"/>
        </w:rPr>
        <w:t>attraverso il</w:t>
      </w:r>
      <w:r w:rsidRPr="001410CA">
        <w:rPr>
          <w:rFonts w:ascii="Times New Roman" w:hAnsi="Times New Roman" w:cs="Times New Roman"/>
          <w:b/>
          <w:bCs/>
          <w:color w:val="000000"/>
          <w:sz w:val="24"/>
          <w:szCs w:val="24"/>
        </w:rPr>
        <w:t> </w:t>
      </w:r>
      <w:r w:rsidRPr="001410CA">
        <w:rPr>
          <w:rFonts w:ascii="Times New Roman" w:hAnsi="Times New Roman" w:cs="Times New Roman"/>
          <w:color w:val="000000"/>
          <w:sz w:val="24"/>
          <w:szCs w:val="24"/>
        </w:rPr>
        <w:t>Portale Pagamenti ed è possibile accedervi tramite il seguente link:</w:t>
      </w:r>
    </w:p>
    <w:p w:rsidR="001410CA" w:rsidRDefault="001E54D3" w:rsidP="001410CA">
      <w:pPr>
        <w:pStyle w:val="NormaleWeb"/>
        <w:shd w:val="clear" w:color="auto" w:fill="FFFFFF"/>
        <w:spacing w:after="0" w:afterAutospacing="0" w:line="405" w:lineRule="atLeast"/>
        <w:textAlignment w:val="baseline"/>
        <w:rPr>
          <w:color w:val="000000"/>
        </w:rPr>
      </w:pPr>
      <w:hyperlink r:id="rId9" w:tgtFrame="_blank" w:history="1">
        <w:r w:rsidR="001410CA">
          <w:rPr>
            <w:rStyle w:val="Collegamentoipertestuale"/>
            <w:rFonts w:ascii="Arial" w:hAnsi="Arial" w:cs="Arial"/>
            <w:sz w:val="27"/>
            <w:szCs w:val="27"/>
          </w:rPr>
          <w:t>https://www.cittadinodigitale.it/apspagopa/Payment/PagamentiAnonimiTipoPagamento</w:t>
        </w:r>
      </w:hyperlink>
    </w:p>
    <w:p w:rsidR="001410CA" w:rsidRPr="00C45CFF" w:rsidRDefault="001410CA" w:rsidP="00B6287E">
      <w:pPr>
        <w:shd w:val="clear" w:color="auto" w:fill="FFFFFF"/>
        <w:spacing w:after="0" w:line="240" w:lineRule="auto"/>
        <w:jc w:val="both"/>
        <w:rPr>
          <w:rFonts w:ascii="Times New Roman" w:eastAsia="Times New Roman" w:hAnsi="Times New Roman" w:cs="Times New Roman"/>
          <w:b/>
          <w:color w:val="333333"/>
          <w:sz w:val="24"/>
          <w:szCs w:val="24"/>
          <w:lang w:eastAsia="it-IT"/>
        </w:rPr>
      </w:pPr>
    </w:p>
    <w:p w:rsidR="00713B24" w:rsidRDefault="00B6287E" w:rsidP="00AD1107">
      <w:pPr>
        <w:pStyle w:val="Paragrafoelenco"/>
        <w:numPr>
          <w:ilvl w:val="0"/>
          <w:numId w:val="9"/>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4"/>
          <w:szCs w:val="24"/>
          <w:lang w:eastAsia="it-IT"/>
        </w:rPr>
      </w:pPr>
      <w:r w:rsidRPr="00237BD1">
        <w:rPr>
          <w:rFonts w:ascii="Times New Roman" w:hAnsi="Times New Roman" w:cs="Times New Roman"/>
          <w:color w:val="000000"/>
          <w:sz w:val="24"/>
          <w:szCs w:val="24"/>
        </w:rPr>
        <w:t xml:space="preserve">Per le comunicazioni </w:t>
      </w:r>
      <w:r w:rsidR="00713B24">
        <w:rPr>
          <w:rFonts w:ascii="Times New Roman" w:hAnsi="Times New Roman" w:cs="Times New Roman"/>
          <w:color w:val="000000"/>
          <w:sz w:val="24"/>
          <w:szCs w:val="24"/>
        </w:rPr>
        <w:t xml:space="preserve">di assimilazione </w:t>
      </w:r>
      <w:r w:rsidRPr="00237BD1">
        <w:rPr>
          <w:rFonts w:ascii="Times New Roman" w:hAnsi="Times New Roman" w:cs="Times New Roman"/>
          <w:color w:val="000000"/>
          <w:sz w:val="24"/>
          <w:szCs w:val="24"/>
        </w:rPr>
        <w:t>(</w:t>
      </w:r>
      <w:r w:rsidRPr="00237BD1">
        <w:rPr>
          <w:rFonts w:ascii="Times New Roman" w:eastAsia="Times New Roman" w:hAnsi="Times New Roman" w:cs="Times New Roman"/>
          <w:color w:val="333333"/>
          <w:sz w:val="24"/>
          <w:szCs w:val="24"/>
          <w:lang w:eastAsia="it-IT"/>
        </w:rPr>
        <w:t xml:space="preserve">art. 4, comma 1, </w:t>
      </w:r>
      <w:proofErr w:type="spellStart"/>
      <w:r w:rsidRPr="00237BD1">
        <w:rPr>
          <w:rFonts w:ascii="Times New Roman" w:eastAsia="Times New Roman" w:hAnsi="Times New Roman" w:cs="Times New Roman"/>
          <w:color w:val="333333"/>
          <w:sz w:val="24"/>
          <w:szCs w:val="24"/>
          <w:lang w:eastAsia="it-IT"/>
        </w:rPr>
        <w:t>lett</w:t>
      </w:r>
      <w:proofErr w:type="spellEnd"/>
      <w:r w:rsidRPr="00237BD1">
        <w:rPr>
          <w:rFonts w:ascii="Times New Roman" w:eastAsia="Times New Roman" w:hAnsi="Times New Roman" w:cs="Times New Roman"/>
          <w:color w:val="333333"/>
          <w:sz w:val="24"/>
          <w:szCs w:val="24"/>
          <w:lang w:eastAsia="it-IT"/>
        </w:rPr>
        <w:t xml:space="preserve">. a), R.R. 6/2019)   </w:t>
      </w:r>
    </w:p>
    <w:p w:rsidR="00740AA6" w:rsidRPr="0077021A" w:rsidRDefault="00B6287E" w:rsidP="001410CA">
      <w:pPr>
        <w:pStyle w:val="Paragrafoelenco"/>
        <w:shd w:val="clear" w:color="auto" w:fill="FFFFFF"/>
        <w:spacing w:after="0" w:line="240" w:lineRule="auto"/>
        <w:ind w:left="0"/>
        <w:jc w:val="both"/>
        <w:rPr>
          <w:rFonts w:ascii="Times New Roman" w:eastAsia="Times New Roman" w:hAnsi="Times New Roman" w:cs="Times New Roman"/>
          <w:color w:val="333333"/>
          <w:sz w:val="24"/>
          <w:szCs w:val="24"/>
          <w:lang w:eastAsia="it-IT"/>
        </w:rPr>
      </w:pPr>
      <w:r w:rsidRPr="00237BD1">
        <w:rPr>
          <w:rFonts w:ascii="Times New Roman" w:eastAsia="Times New Roman" w:hAnsi="Times New Roman" w:cs="Times New Roman"/>
          <w:color w:val="333333"/>
          <w:sz w:val="24"/>
          <w:szCs w:val="24"/>
          <w:lang w:eastAsia="it-IT"/>
        </w:rPr>
        <w:t xml:space="preserve"> </w:t>
      </w:r>
      <w:r w:rsidR="00DC20C6">
        <w:rPr>
          <w:rFonts w:ascii="Times New Roman" w:eastAsia="Times New Roman" w:hAnsi="Times New Roman" w:cs="Times New Roman"/>
          <w:color w:val="333333"/>
          <w:sz w:val="24"/>
          <w:szCs w:val="24"/>
          <w:lang w:eastAsia="it-IT"/>
        </w:rPr>
        <w:t>€ 30,00</w:t>
      </w:r>
      <w:r w:rsidR="001410CA">
        <w:rPr>
          <w:rFonts w:ascii="Times New Roman" w:eastAsia="Times New Roman" w:hAnsi="Times New Roman" w:cs="Times New Roman"/>
          <w:color w:val="333333"/>
          <w:sz w:val="24"/>
          <w:szCs w:val="24"/>
          <w:lang w:eastAsia="it-IT"/>
        </w:rPr>
        <w:t>- deve essere indicato</w:t>
      </w:r>
      <w:r w:rsidR="00740AA6">
        <w:rPr>
          <w:rFonts w:ascii="Times New Roman" w:eastAsia="Times New Roman" w:hAnsi="Times New Roman" w:cs="Times New Roman"/>
          <w:color w:val="333333"/>
          <w:sz w:val="24"/>
          <w:szCs w:val="24"/>
          <w:lang w:eastAsia="it-IT"/>
        </w:rPr>
        <w:t xml:space="preserve"> nella causale: </w:t>
      </w:r>
      <w:r w:rsidR="0077021A">
        <w:rPr>
          <w:rFonts w:ascii="Times New Roman" w:eastAsia="Times New Roman" w:hAnsi="Times New Roman" w:cs="Times New Roman"/>
          <w:b/>
          <w:color w:val="333333"/>
          <w:sz w:val="24"/>
          <w:szCs w:val="24"/>
          <w:lang w:eastAsia="it-IT"/>
        </w:rPr>
        <w:t>COMUNICAZIONE DI ASSIMILAZIONE</w:t>
      </w:r>
      <w:r w:rsidR="0077021A">
        <w:rPr>
          <w:rFonts w:ascii="Times New Roman" w:eastAsia="Times New Roman" w:hAnsi="Times New Roman" w:cs="Times New Roman"/>
          <w:color w:val="333333"/>
          <w:sz w:val="24"/>
          <w:szCs w:val="24"/>
          <w:lang w:eastAsia="it-IT"/>
        </w:rPr>
        <w:t>.</w:t>
      </w:r>
    </w:p>
    <w:p w:rsidR="00B6287E" w:rsidRDefault="00B6287E" w:rsidP="00713B24">
      <w:pPr>
        <w:shd w:val="clear" w:color="auto" w:fill="FFFFFF"/>
        <w:spacing w:after="0" w:line="240" w:lineRule="auto"/>
        <w:jc w:val="both"/>
        <w:rPr>
          <w:rFonts w:ascii="Times New Roman" w:eastAsia="Times New Roman" w:hAnsi="Times New Roman" w:cs="Times New Roman"/>
          <w:color w:val="333333"/>
          <w:sz w:val="24"/>
          <w:szCs w:val="24"/>
          <w:lang w:eastAsia="it-IT"/>
        </w:rPr>
      </w:pPr>
    </w:p>
    <w:p w:rsidR="00713B24" w:rsidRPr="00713B24" w:rsidRDefault="00B6287E" w:rsidP="00AD1107">
      <w:pPr>
        <w:pStyle w:val="Paragrafoelenco"/>
        <w:numPr>
          <w:ilvl w:val="0"/>
          <w:numId w:val="9"/>
        </w:numPr>
        <w:shd w:val="clear" w:color="auto" w:fill="FFFFFF"/>
        <w:tabs>
          <w:tab w:val="left" w:pos="284"/>
        </w:tabs>
        <w:spacing w:after="0" w:line="240" w:lineRule="auto"/>
        <w:ind w:left="0" w:firstLine="0"/>
        <w:jc w:val="both"/>
        <w:rPr>
          <w:rFonts w:ascii="Times New Roman" w:hAnsi="Times New Roman" w:cs="Times New Roman"/>
          <w:color w:val="000000"/>
          <w:sz w:val="24"/>
          <w:szCs w:val="24"/>
        </w:rPr>
      </w:pPr>
      <w:r w:rsidRPr="00237BD1">
        <w:rPr>
          <w:rFonts w:ascii="Times New Roman" w:eastAsia="Times New Roman" w:hAnsi="Times New Roman" w:cs="Times New Roman"/>
          <w:color w:val="333333"/>
          <w:sz w:val="24"/>
          <w:szCs w:val="24"/>
          <w:lang w:eastAsia="it-IT"/>
        </w:rPr>
        <w:t>Per le richieste</w:t>
      </w:r>
      <w:r w:rsidR="00713B24">
        <w:rPr>
          <w:rFonts w:ascii="Times New Roman" w:eastAsia="Times New Roman" w:hAnsi="Times New Roman" w:cs="Times New Roman"/>
          <w:color w:val="333333"/>
          <w:sz w:val="24"/>
          <w:szCs w:val="24"/>
          <w:lang w:eastAsia="it-IT"/>
        </w:rPr>
        <w:t xml:space="preserve"> di assimilazione</w:t>
      </w:r>
      <w:r w:rsidRPr="00237BD1">
        <w:rPr>
          <w:rFonts w:ascii="Times New Roman" w:eastAsia="Times New Roman" w:hAnsi="Times New Roman" w:cs="Times New Roman"/>
          <w:color w:val="333333"/>
          <w:sz w:val="24"/>
          <w:szCs w:val="24"/>
          <w:lang w:eastAsia="it-IT"/>
        </w:rPr>
        <w:t xml:space="preserve"> </w:t>
      </w:r>
      <w:r w:rsidRPr="00237BD1">
        <w:rPr>
          <w:rFonts w:ascii="Times New Roman" w:hAnsi="Times New Roman" w:cs="Times New Roman"/>
          <w:color w:val="000000"/>
          <w:sz w:val="24"/>
          <w:szCs w:val="24"/>
        </w:rPr>
        <w:t>(</w:t>
      </w:r>
      <w:r w:rsidRPr="00237BD1">
        <w:rPr>
          <w:rFonts w:ascii="Times New Roman" w:eastAsia="Times New Roman" w:hAnsi="Times New Roman" w:cs="Times New Roman"/>
          <w:color w:val="333333"/>
          <w:sz w:val="24"/>
          <w:szCs w:val="24"/>
          <w:lang w:eastAsia="it-IT"/>
        </w:rPr>
        <w:t xml:space="preserve">art. 4, comma 1, </w:t>
      </w:r>
      <w:proofErr w:type="spellStart"/>
      <w:r w:rsidRPr="00237BD1">
        <w:rPr>
          <w:rFonts w:ascii="Times New Roman" w:eastAsia="Times New Roman" w:hAnsi="Times New Roman" w:cs="Times New Roman"/>
          <w:color w:val="333333"/>
          <w:sz w:val="24"/>
          <w:szCs w:val="24"/>
          <w:lang w:eastAsia="it-IT"/>
        </w:rPr>
        <w:t>lett</w:t>
      </w:r>
      <w:proofErr w:type="spellEnd"/>
      <w:r w:rsidRPr="00237BD1">
        <w:rPr>
          <w:rFonts w:ascii="Times New Roman" w:eastAsia="Times New Roman" w:hAnsi="Times New Roman" w:cs="Times New Roman"/>
          <w:color w:val="333333"/>
          <w:sz w:val="24"/>
          <w:szCs w:val="24"/>
          <w:lang w:eastAsia="it-IT"/>
        </w:rPr>
        <w:t xml:space="preserve">. b), R.R. 6/2019)   </w:t>
      </w:r>
    </w:p>
    <w:p w:rsidR="00BB5471" w:rsidRPr="0077021A" w:rsidRDefault="00B6287E" w:rsidP="00BB5471">
      <w:pPr>
        <w:pStyle w:val="Paragrafoelenco"/>
        <w:shd w:val="clear" w:color="auto" w:fill="FFFFFF"/>
        <w:spacing w:after="0" w:line="240" w:lineRule="auto"/>
        <w:ind w:left="0"/>
        <w:jc w:val="both"/>
        <w:rPr>
          <w:rFonts w:ascii="Times New Roman" w:eastAsia="Times New Roman" w:hAnsi="Times New Roman" w:cs="Times New Roman"/>
          <w:color w:val="333333"/>
          <w:sz w:val="24"/>
          <w:szCs w:val="24"/>
          <w:lang w:eastAsia="it-IT"/>
        </w:rPr>
      </w:pPr>
      <w:r w:rsidRPr="00237BD1">
        <w:rPr>
          <w:rFonts w:ascii="Times New Roman" w:eastAsia="Times New Roman" w:hAnsi="Times New Roman" w:cs="Times New Roman"/>
          <w:color w:val="333333"/>
          <w:sz w:val="24"/>
          <w:szCs w:val="24"/>
          <w:lang w:eastAsia="it-IT"/>
        </w:rPr>
        <w:t xml:space="preserve"> </w:t>
      </w:r>
      <w:r w:rsidR="00DC20C6">
        <w:rPr>
          <w:rFonts w:ascii="Times New Roman" w:eastAsia="Times New Roman" w:hAnsi="Times New Roman" w:cs="Times New Roman"/>
          <w:color w:val="333333"/>
          <w:sz w:val="24"/>
          <w:szCs w:val="24"/>
          <w:lang w:eastAsia="it-IT"/>
        </w:rPr>
        <w:t>€ 75,00</w:t>
      </w:r>
      <w:r w:rsidR="001410CA">
        <w:rPr>
          <w:rFonts w:ascii="Times New Roman" w:eastAsia="Times New Roman" w:hAnsi="Times New Roman" w:cs="Times New Roman"/>
          <w:color w:val="333333"/>
          <w:sz w:val="24"/>
          <w:szCs w:val="24"/>
          <w:lang w:eastAsia="it-IT"/>
        </w:rPr>
        <w:t xml:space="preserve"> – deve essere indicato</w:t>
      </w:r>
      <w:r w:rsidR="00BB5471">
        <w:rPr>
          <w:rFonts w:ascii="Times New Roman" w:eastAsia="Times New Roman" w:hAnsi="Times New Roman" w:cs="Times New Roman"/>
          <w:color w:val="333333"/>
          <w:sz w:val="24"/>
          <w:szCs w:val="24"/>
          <w:lang w:eastAsia="it-IT"/>
        </w:rPr>
        <w:t xml:space="preserve"> nella causale: </w:t>
      </w:r>
      <w:r w:rsidR="00BB5471" w:rsidRPr="00BB5471">
        <w:rPr>
          <w:rFonts w:ascii="Times New Roman" w:eastAsia="Times New Roman" w:hAnsi="Times New Roman" w:cs="Times New Roman"/>
          <w:b/>
          <w:color w:val="333333"/>
          <w:sz w:val="24"/>
          <w:szCs w:val="24"/>
          <w:lang w:eastAsia="it-IT"/>
        </w:rPr>
        <w:t>RICHIESTA</w:t>
      </w:r>
      <w:r w:rsidR="00BB5471">
        <w:rPr>
          <w:rFonts w:ascii="Times New Roman" w:eastAsia="Times New Roman" w:hAnsi="Times New Roman" w:cs="Times New Roman"/>
          <w:b/>
          <w:color w:val="333333"/>
          <w:sz w:val="24"/>
          <w:szCs w:val="24"/>
          <w:lang w:eastAsia="it-IT"/>
        </w:rPr>
        <w:t xml:space="preserve"> DI ASSIMILAZIONE</w:t>
      </w:r>
      <w:r w:rsidR="00BB5471">
        <w:rPr>
          <w:rFonts w:ascii="Times New Roman" w:eastAsia="Times New Roman" w:hAnsi="Times New Roman" w:cs="Times New Roman"/>
          <w:color w:val="333333"/>
          <w:sz w:val="24"/>
          <w:szCs w:val="24"/>
          <w:lang w:eastAsia="it-IT"/>
        </w:rPr>
        <w:t>.</w:t>
      </w:r>
    </w:p>
    <w:p w:rsidR="00BB5471" w:rsidRPr="00237BD1" w:rsidRDefault="00BB5471" w:rsidP="00713B24">
      <w:pPr>
        <w:pStyle w:val="Paragrafoelenco"/>
        <w:shd w:val="clear" w:color="auto" w:fill="FFFFFF"/>
        <w:spacing w:after="0" w:line="240" w:lineRule="auto"/>
        <w:ind w:left="0"/>
        <w:jc w:val="both"/>
        <w:rPr>
          <w:rFonts w:ascii="Times New Roman" w:hAnsi="Times New Roman" w:cs="Times New Roman"/>
          <w:color w:val="000000"/>
          <w:sz w:val="24"/>
          <w:szCs w:val="24"/>
        </w:rPr>
      </w:pPr>
    </w:p>
    <w:p w:rsidR="00B6287E" w:rsidRDefault="00B6287E" w:rsidP="00713B24">
      <w:pPr>
        <w:shd w:val="clear" w:color="auto" w:fill="FFFFFF"/>
        <w:spacing w:after="0" w:line="240" w:lineRule="auto"/>
        <w:jc w:val="both"/>
        <w:rPr>
          <w:rFonts w:ascii="Times New Roman" w:hAnsi="Times New Roman" w:cs="Times New Roman"/>
          <w:color w:val="000000"/>
          <w:sz w:val="24"/>
          <w:szCs w:val="24"/>
        </w:rPr>
      </w:pPr>
    </w:p>
    <w:p w:rsidR="007004F8" w:rsidRPr="00713B24" w:rsidRDefault="00237BD1" w:rsidP="00BB5471">
      <w:pPr>
        <w:pStyle w:val="Paragrafoelenco"/>
        <w:numPr>
          <w:ilvl w:val="0"/>
          <w:numId w:val="9"/>
        </w:numPr>
        <w:shd w:val="clear" w:color="auto" w:fill="FFFFFF"/>
        <w:tabs>
          <w:tab w:val="left" w:pos="284"/>
        </w:tabs>
        <w:spacing w:after="0" w:line="240" w:lineRule="auto"/>
        <w:ind w:left="0" w:firstLine="0"/>
        <w:jc w:val="both"/>
        <w:rPr>
          <w:rFonts w:ascii="Times New Roman" w:hAnsi="Times New Roman" w:cs="Times New Roman"/>
          <w:color w:val="000000"/>
          <w:sz w:val="24"/>
          <w:szCs w:val="24"/>
        </w:rPr>
      </w:pPr>
      <w:r w:rsidRPr="00713B24">
        <w:rPr>
          <w:rFonts w:ascii="Times New Roman" w:hAnsi="Times New Roman" w:cs="Times New Roman"/>
          <w:color w:val="000000"/>
          <w:sz w:val="24"/>
          <w:szCs w:val="24"/>
        </w:rPr>
        <w:t>L</w:t>
      </w:r>
      <w:r w:rsidR="0044323C" w:rsidRPr="00713B24">
        <w:rPr>
          <w:rFonts w:ascii="Times New Roman" w:hAnsi="Times New Roman" w:cs="Times New Roman"/>
          <w:color w:val="000000"/>
          <w:sz w:val="24"/>
          <w:szCs w:val="24"/>
        </w:rPr>
        <w:t>e spese occorrenti a effettuare i rilievi, i controlli e i sopralluoghi</w:t>
      </w:r>
      <w:r w:rsidR="00713B24">
        <w:rPr>
          <w:rFonts w:ascii="Times New Roman" w:hAnsi="Times New Roman" w:cs="Times New Roman"/>
          <w:color w:val="000000"/>
          <w:sz w:val="24"/>
          <w:szCs w:val="24"/>
        </w:rPr>
        <w:t xml:space="preserve"> </w:t>
      </w:r>
      <w:r w:rsidR="0044323C" w:rsidRPr="00713B24">
        <w:rPr>
          <w:rFonts w:ascii="Times New Roman" w:hAnsi="Times New Roman" w:cs="Times New Roman"/>
          <w:color w:val="000000"/>
          <w:sz w:val="24"/>
          <w:szCs w:val="24"/>
        </w:rPr>
        <w:t>sono a carico del richiedente, che, quale condizione di procedibilità del</w:t>
      </w:r>
      <w:r w:rsidR="0044323C" w:rsidRPr="00713B24">
        <w:rPr>
          <w:rFonts w:ascii="Times New Roman" w:hAnsi="Times New Roman" w:cs="Times New Roman"/>
          <w:color w:val="000000"/>
          <w:sz w:val="24"/>
          <w:szCs w:val="24"/>
        </w:rPr>
        <w:softHyphen/>
        <w:t>la richiesta, è tenuto a versare l’importo definito in base al Regolamento d’A</w:t>
      </w:r>
      <w:r w:rsidR="007004F8" w:rsidRPr="00713B24">
        <w:rPr>
          <w:rFonts w:ascii="Times New Roman" w:hAnsi="Times New Roman" w:cs="Times New Roman"/>
          <w:color w:val="000000"/>
          <w:sz w:val="24"/>
          <w:szCs w:val="24"/>
        </w:rPr>
        <w:t>mbito.</w:t>
      </w:r>
    </w:p>
    <w:p w:rsidR="0044323C" w:rsidRDefault="007004F8" w:rsidP="00713B24">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sidR="0044323C" w:rsidRPr="007004F8">
        <w:rPr>
          <w:rFonts w:ascii="Times New Roman" w:hAnsi="Times New Roman" w:cs="Times New Roman"/>
          <w:color w:val="000000"/>
          <w:sz w:val="24"/>
          <w:szCs w:val="24"/>
        </w:rPr>
        <w:t>l completamento dell’istruttoria, con le modalità previste dal Regolamento d’Ambito</w:t>
      </w:r>
      <w:r w:rsidR="00713B24">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44323C" w:rsidRPr="007004F8">
        <w:rPr>
          <w:rFonts w:ascii="Times New Roman" w:hAnsi="Times New Roman" w:cs="Times New Roman"/>
          <w:color w:val="000000"/>
          <w:sz w:val="24"/>
          <w:szCs w:val="24"/>
        </w:rPr>
        <w:t>sono comunicate le spese complessiva</w:t>
      </w:r>
      <w:r w:rsidR="0044323C" w:rsidRPr="007004F8">
        <w:rPr>
          <w:rFonts w:ascii="Times New Roman" w:hAnsi="Times New Roman" w:cs="Times New Roman"/>
          <w:color w:val="000000"/>
          <w:sz w:val="24"/>
          <w:szCs w:val="24"/>
        </w:rPr>
        <w:softHyphen/>
        <w:t>mente sos</w:t>
      </w:r>
      <w:r>
        <w:rPr>
          <w:rFonts w:ascii="Times New Roman" w:hAnsi="Times New Roman" w:cs="Times New Roman"/>
          <w:color w:val="000000"/>
          <w:sz w:val="24"/>
          <w:szCs w:val="24"/>
        </w:rPr>
        <w:t>tenute e l’eventuale conguaglio.</w:t>
      </w:r>
    </w:p>
    <w:p w:rsidR="00832E62" w:rsidRDefault="00832E62" w:rsidP="00713B24">
      <w:pPr>
        <w:shd w:val="clear" w:color="auto" w:fill="FFFFFF"/>
        <w:spacing w:after="0" w:line="240" w:lineRule="auto"/>
        <w:jc w:val="both"/>
        <w:rPr>
          <w:rFonts w:ascii="Times New Roman" w:hAnsi="Times New Roman" w:cs="Times New Roman"/>
          <w:color w:val="000000"/>
          <w:sz w:val="24"/>
          <w:szCs w:val="24"/>
        </w:rPr>
      </w:pPr>
    </w:p>
    <w:p w:rsidR="00832E62" w:rsidRDefault="00832E62" w:rsidP="00832E62">
      <w:pPr>
        <w:shd w:val="clear" w:color="auto" w:fill="FFFFFF"/>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Ulteriori obblighi per i nuovi scarichi di acque reflue assimilate alle domestiche</w:t>
      </w:r>
    </w:p>
    <w:p w:rsidR="006E21CE" w:rsidRDefault="006E21CE" w:rsidP="00832E62">
      <w:pPr>
        <w:shd w:val="clear" w:color="auto" w:fill="FFFFFF"/>
        <w:spacing w:after="0" w:line="240" w:lineRule="auto"/>
        <w:jc w:val="both"/>
        <w:rPr>
          <w:rFonts w:ascii="Times New Roman" w:hAnsi="Times New Roman" w:cs="Times New Roman"/>
          <w:color w:val="000000"/>
          <w:sz w:val="24"/>
          <w:szCs w:val="24"/>
        </w:rPr>
      </w:pPr>
      <w:r w:rsidRPr="006E21CE">
        <w:rPr>
          <w:rFonts w:ascii="Times New Roman" w:hAnsi="Times New Roman" w:cs="Times New Roman"/>
          <w:color w:val="000000"/>
          <w:sz w:val="24"/>
          <w:szCs w:val="24"/>
        </w:rPr>
        <w:t xml:space="preserve">In base al vigente Regolamento d’Ambito, il titolare dell’istanza di comunicazione di assimilazione/di richiesta di assimilazione alle acque reflue domestiche prima dell’attivazione dello scarico e, quale condizione imprescindibile per l’attivazione dello stesso, dovrà acquisire da Pavia Acque s.c.a r.l. l’apposito permesso di allacciamento, compilando il modulo disponibile sul sito web </w:t>
      </w:r>
      <w:hyperlink r:id="rId10" w:history="1">
        <w:r w:rsidRPr="006E21CE">
          <w:rPr>
            <w:rFonts w:ascii="Times New Roman" w:hAnsi="Times New Roman" w:cs="Times New Roman"/>
            <w:color w:val="000000"/>
            <w:sz w:val="24"/>
            <w:szCs w:val="24"/>
          </w:rPr>
          <w:t>www.paviaacque.it</w:t>
        </w:r>
      </w:hyperlink>
      <w:r>
        <w:rPr>
          <w:rFonts w:ascii="Times New Roman" w:hAnsi="Times New Roman" w:cs="Times New Roman"/>
          <w:color w:val="000000"/>
          <w:sz w:val="24"/>
          <w:szCs w:val="24"/>
        </w:rPr>
        <w:t>.</w:t>
      </w:r>
    </w:p>
    <w:p w:rsidR="006C0BA2" w:rsidRDefault="006C0BA2" w:rsidP="00832E62">
      <w:pPr>
        <w:shd w:val="clear" w:color="auto" w:fill="FFFFFF"/>
        <w:spacing w:after="0" w:line="240" w:lineRule="auto"/>
        <w:jc w:val="both"/>
        <w:rPr>
          <w:rFonts w:ascii="Times New Roman" w:hAnsi="Times New Roman" w:cs="Times New Roman"/>
          <w:color w:val="000000"/>
          <w:sz w:val="24"/>
          <w:szCs w:val="24"/>
        </w:rPr>
      </w:pPr>
      <w:r w:rsidRPr="006C0BA2">
        <w:rPr>
          <w:rFonts w:ascii="Times New Roman" w:hAnsi="Times New Roman" w:cs="Times New Roman"/>
          <w:color w:val="000000"/>
          <w:sz w:val="24"/>
          <w:szCs w:val="24"/>
        </w:rPr>
        <w:t xml:space="preserve">Per eventuali chiarimenti scrivere a </w:t>
      </w:r>
      <w:hyperlink r:id="rId11" w:history="1">
        <w:r w:rsidRPr="006C0BA2">
          <w:rPr>
            <w:rFonts w:ascii="Times New Roman" w:hAnsi="Times New Roman" w:cs="Times New Roman"/>
            <w:color w:val="000000"/>
            <w:sz w:val="24"/>
            <w:szCs w:val="24"/>
          </w:rPr>
          <w:t>info@paviaacque.it</w:t>
        </w:r>
      </w:hyperlink>
      <w:r w:rsidRPr="006C0BA2">
        <w:rPr>
          <w:rFonts w:ascii="Times New Roman" w:hAnsi="Times New Roman" w:cs="Times New Roman"/>
          <w:color w:val="000000"/>
          <w:sz w:val="24"/>
          <w:szCs w:val="24"/>
        </w:rPr>
        <w:t xml:space="preserve"> oppure contattare il numero verde 800.193.850</w:t>
      </w:r>
      <w:r>
        <w:rPr>
          <w:rFonts w:ascii="Times New Roman" w:hAnsi="Times New Roman" w:cs="Times New Roman"/>
          <w:color w:val="000000"/>
          <w:sz w:val="24"/>
          <w:szCs w:val="24"/>
        </w:rPr>
        <w:t>.</w:t>
      </w:r>
    </w:p>
    <w:p w:rsidR="00412945" w:rsidRDefault="00412945" w:rsidP="00412945">
      <w:pPr>
        <w:shd w:val="clear" w:color="auto" w:fill="FFFFFF"/>
        <w:spacing w:after="0" w:line="240" w:lineRule="auto"/>
        <w:jc w:val="both"/>
        <w:rPr>
          <w:rFonts w:ascii="Times New Roman" w:hAnsi="Times New Roman" w:cs="Times New Roman"/>
          <w:color w:val="000000"/>
          <w:sz w:val="24"/>
          <w:szCs w:val="24"/>
        </w:rPr>
      </w:pPr>
    </w:p>
    <w:p w:rsidR="00412945" w:rsidRPr="00412945" w:rsidRDefault="00412945" w:rsidP="00412945">
      <w:pPr>
        <w:shd w:val="clear" w:color="auto" w:fill="FFFFFF"/>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Variazioni da comunicare all’ </w:t>
      </w:r>
      <w:r w:rsidRPr="00412945">
        <w:rPr>
          <w:rFonts w:ascii="Times New Roman" w:eastAsia="Times New Roman" w:hAnsi="Times New Roman" w:cs="Times New Roman"/>
          <w:b/>
          <w:color w:val="333333"/>
          <w:sz w:val="24"/>
          <w:szCs w:val="24"/>
          <w:lang w:eastAsia="it-IT"/>
        </w:rPr>
        <w:t>Ufficio d’Ambito</w:t>
      </w:r>
    </w:p>
    <w:p w:rsidR="00A800F6" w:rsidRPr="00501246" w:rsidRDefault="00A800F6" w:rsidP="00A800F6">
      <w:pPr>
        <w:pStyle w:val="Pa16"/>
        <w:spacing w:after="40"/>
        <w:jc w:val="both"/>
        <w:rPr>
          <w:rFonts w:ascii="Times New Roman" w:hAnsi="Times New Roman" w:cs="Times New Roman"/>
          <w:color w:val="000000"/>
        </w:rPr>
      </w:pPr>
      <w:r w:rsidRPr="00501246">
        <w:rPr>
          <w:rFonts w:ascii="Times New Roman" w:hAnsi="Times New Roman" w:cs="Times New Roman"/>
          <w:color w:val="000000"/>
        </w:rPr>
        <w:t>I titolari degli scarichi di acque reflue assimilate alle dome</w:t>
      </w:r>
      <w:r w:rsidRPr="00501246">
        <w:rPr>
          <w:rFonts w:ascii="Times New Roman" w:hAnsi="Times New Roman" w:cs="Times New Roman"/>
          <w:color w:val="000000"/>
        </w:rPr>
        <w:softHyphen/>
        <w:t>stiche sono tenuti a comunicare all’</w:t>
      </w:r>
      <w:r>
        <w:rPr>
          <w:rFonts w:ascii="Times New Roman" w:eastAsia="Times New Roman" w:hAnsi="Times New Roman" w:cs="Times New Roman"/>
          <w:color w:val="333333"/>
          <w:lang w:eastAsia="it-IT"/>
        </w:rPr>
        <w:t>Ufficio d’Ambito</w:t>
      </w:r>
      <w:r w:rsidRPr="00501246">
        <w:rPr>
          <w:rFonts w:ascii="Times New Roman" w:hAnsi="Times New Roman" w:cs="Times New Roman"/>
          <w:color w:val="000000"/>
        </w:rPr>
        <w:t xml:space="preserve">: </w:t>
      </w:r>
    </w:p>
    <w:p w:rsidR="00A800F6" w:rsidRPr="00501246" w:rsidRDefault="00A800F6" w:rsidP="00A800F6">
      <w:pPr>
        <w:pStyle w:val="Pa22"/>
        <w:spacing w:after="40"/>
        <w:jc w:val="both"/>
        <w:rPr>
          <w:rFonts w:ascii="Times New Roman" w:hAnsi="Times New Roman" w:cs="Times New Roman"/>
          <w:color w:val="000000"/>
        </w:rPr>
      </w:pPr>
      <w:r w:rsidRPr="00501246">
        <w:rPr>
          <w:rFonts w:ascii="Times New Roman" w:hAnsi="Times New Roman" w:cs="Times New Roman"/>
          <w:color w:val="000000"/>
        </w:rPr>
        <w:t xml:space="preserve">a) le variazioni della titolarità, chiedendone contestualmente la voltura; </w:t>
      </w:r>
    </w:p>
    <w:p w:rsidR="00A800F6" w:rsidRDefault="00A800F6" w:rsidP="00A800F6">
      <w:pPr>
        <w:shd w:val="clear" w:color="auto" w:fill="FFFFFF"/>
        <w:spacing w:after="0" w:line="240" w:lineRule="auto"/>
        <w:jc w:val="both"/>
        <w:rPr>
          <w:rFonts w:ascii="Times New Roman" w:hAnsi="Times New Roman" w:cs="Times New Roman"/>
          <w:color w:val="000000"/>
          <w:sz w:val="24"/>
          <w:szCs w:val="24"/>
        </w:rPr>
      </w:pPr>
      <w:r w:rsidRPr="00501246">
        <w:rPr>
          <w:rFonts w:ascii="Times New Roman" w:hAnsi="Times New Roman" w:cs="Times New Roman"/>
          <w:color w:val="000000"/>
          <w:sz w:val="24"/>
          <w:szCs w:val="24"/>
        </w:rPr>
        <w:t>b) le variazioni quali-quantitative delle acque reflue da scari</w:t>
      </w:r>
      <w:r w:rsidRPr="00501246">
        <w:rPr>
          <w:rFonts w:ascii="Times New Roman" w:hAnsi="Times New Roman" w:cs="Times New Roman"/>
          <w:color w:val="000000"/>
          <w:sz w:val="24"/>
          <w:szCs w:val="24"/>
        </w:rPr>
        <w:softHyphen/>
        <w:t>care, al fine della valutazione di permanenza delle condi</w:t>
      </w:r>
      <w:r w:rsidRPr="00501246">
        <w:rPr>
          <w:rFonts w:ascii="Times New Roman" w:hAnsi="Times New Roman" w:cs="Times New Roman"/>
          <w:color w:val="000000"/>
          <w:sz w:val="24"/>
          <w:szCs w:val="24"/>
        </w:rPr>
        <w:softHyphen/>
        <w:t>zioni di assimilazione</w:t>
      </w:r>
      <w:r>
        <w:rPr>
          <w:rFonts w:ascii="Times New Roman" w:hAnsi="Times New Roman" w:cs="Times New Roman"/>
          <w:color w:val="000000"/>
          <w:sz w:val="24"/>
          <w:szCs w:val="24"/>
        </w:rPr>
        <w:t>.</w:t>
      </w:r>
    </w:p>
    <w:p w:rsidR="00501246" w:rsidRPr="00501246" w:rsidRDefault="00501246" w:rsidP="00501246">
      <w:pPr>
        <w:shd w:val="clear" w:color="auto" w:fill="FFFFFF"/>
        <w:spacing w:after="0" w:line="240" w:lineRule="auto"/>
        <w:jc w:val="both"/>
        <w:rPr>
          <w:rFonts w:ascii="Times New Roman" w:eastAsia="Times New Roman" w:hAnsi="Times New Roman" w:cs="Times New Roman"/>
          <w:color w:val="333333"/>
          <w:sz w:val="24"/>
          <w:szCs w:val="24"/>
          <w:lang w:eastAsia="it-IT"/>
        </w:rPr>
      </w:pPr>
    </w:p>
    <w:p w:rsidR="004834CC" w:rsidRPr="00D25566" w:rsidRDefault="00EF5D10" w:rsidP="009858A6">
      <w:pPr>
        <w:shd w:val="clear" w:color="auto" w:fill="FFFFFF"/>
        <w:spacing w:after="0" w:line="240" w:lineRule="auto"/>
        <w:jc w:val="both"/>
        <w:rPr>
          <w:rFonts w:ascii="Times New Roman" w:hAnsi="Times New Roman" w:cs="Times New Roman"/>
          <w:b/>
          <w:color w:val="000000"/>
          <w:sz w:val="24"/>
          <w:szCs w:val="24"/>
        </w:rPr>
      </w:pPr>
      <w:r w:rsidRPr="00D25566">
        <w:rPr>
          <w:rFonts w:ascii="Times New Roman" w:hAnsi="Times New Roman" w:cs="Times New Roman"/>
          <w:b/>
          <w:color w:val="000000"/>
          <w:sz w:val="24"/>
          <w:szCs w:val="24"/>
        </w:rPr>
        <w:t>Controlli</w:t>
      </w:r>
    </w:p>
    <w:p w:rsidR="009858A6" w:rsidRDefault="009858A6" w:rsidP="009858A6">
      <w:pPr>
        <w:shd w:val="clear" w:color="auto" w:fill="FFFFFF"/>
        <w:spacing w:after="0" w:line="240" w:lineRule="auto"/>
        <w:jc w:val="both"/>
        <w:rPr>
          <w:rFonts w:ascii="Times New Roman" w:eastAsia="Times New Roman" w:hAnsi="Times New Roman" w:cs="Times New Roman"/>
          <w:color w:val="333333"/>
          <w:sz w:val="24"/>
          <w:szCs w:val="24"/>
          <w:lang w:eastAsia="it-IT"/>
        </w:rPr>
      </w:pPr>
      <w:r>
        <w:rPr>
          <w:rFonts w:ascii="Times New Roman" w:eastAsia="Times New Roman" w:hAnsi="Times New Roman" w:cs="Times New Roman"/>
          <w:color w:val="333333"/>
          <w:sz w:val="24"/>
          <w:szCs w:val="24"/>
          <w:lang w:eastAsia="it-IT"/>
        </w:rPr>
        <w:t>I controlli sugli scarichi di acque re</w:t>
      </w:r>
      <w:r w:rsidR="00713B24">
        <w:rPr>
          <w:rFonts w:ascii="Times New Roman" w:eastAsia="Times New Roman" w:hAnsi="Times New Roman" w:cs="Times New Roman"/>
          <w:color w:val="333333"/>
          <w:sz w:val="24"/>
          <w:szCs w:val="24"/>
          <w:lang w:eastAsia="it-IT"/>
        </w:rPr>
        <w:t xml:space="preserve">flue assimilate alle domestiche </w:t>
      </w:r>
      <w:r>
        <w:rPr>
          <w:rFonts w:ascii="Times New Roman" w:eastAsia="Times New Roman" w:hAnsi="Times New Roman" w:cs="Times New Roman"/>
          <w:color w:val="333333"/>
          <w:sz w:val="24"/>
          <w:szCs w:val="24"/>
          <w:lang w:eastAsia="it-IT"/>
        </w:rPr>
        <w:t xml:space="preserve">in pubblica fognatura sono di competenza dell’Ufficio d’Ambito che </w:t>
      </w:r>
      <w:r w:rsidR="00C45879">
        <w:rPr>
          <w:rFonts w:ascii="Times New Roman" w:eastAsia="Times New Roman" w:hAnsi="Times New Roman" w:cs="Times New Roman"/>
          <w:color w:val="333333"/>
          <w:sz w:val="24"/>
          <w:szCs w:val="24"/>
          <w:lang w:eastAsia="it-IT"/>
        </w:rPr>
        <w:t xml:space="preserve">deve prevedere l’effettuazione di controlli a campione per verificare la sussistenza ed il permanere delle condizioni di assimilabilità </w:t>
      </w:r>
      <w:r>
        <w:rPr>
          <w:rFonts w:ascii="Times New Roman" w:eastAsia="Times New Roman" w:hAnsi="Times New Roman" w:cs="Times New Roman"/>
          <w:color w:val="333333"/>
          <w:sz w:val="24"/>
          <w:szCs w:val="24"/>
          <w:lang w:eastAsia="it-IT"/>
        </w:rPr>
        <w:t>degli scarichi.</w:t>
      </w:r>
    </w:p>
    <w:p w:rsidR="009858A6" w:rsidRDefault="009858A6" w:rsidP="009858A6">
      <w:pPr>
        <w:shd w:val="clear" w:color="auto" w:fill="FFFFFF"/>
        <w:spacing w:after="0" w:line="240" w:lineRule="auto"/>
        <w:jc w:val="both"/>
        <w:rPr>
          <w:rFonts w:ascii="Times New Roman" w:eastAsia="Times New Roman" w:hAnsi="Times New Roman" w:cs="Times New Roman"/>
          <w:color w:val="333333"/>
          <w:sz w:val="24"/>
          <w:szCs w:val="24"/>
          <w:lang w:eastAsia="it-IT"/>
        </w:rPr>
      </w:pPr>
      <w:r>
        <w:rPr>
          <w:rFonts w:ascii="Times New Roman" w:eastAsia="Times New Roman" w:hAnsi="Times New Roman" w:cs="Times New Roman"/>
          <w:color w:val="333333"/>
          <w:sz w:val="24"/>
          <w:szCs w:val="24"/>
          <w:lang w:eastAsia="it-IT"/>
        </w:rPr>
        <w:t>Gli accertamenti finalizzati a verificare l’esistenza delle condizioni di assimilabilità sono eseguiti su campioni medi prelevati nell’arco di 3 ore.</w:t>
      </w:r>
    </w:p>
    <w:p w:rsidR="009858A6" w:rsidRDefault="009858A6" w:rsidP="009858A6">
      <w:pPr>
        <w:shd w:val="clear" w:color="auto" w:fill="FFFFFF"/>
        <w:spacing w:after="0" w:line="240" w:lineRule="auto"/>
        <w:jc w:val="both"/>
        <w:rPr>
          <w:rFonts w:ascii="Times New Roman" w:eastAsia="Times New Roman" w:hAnsi="Times New Roman" w:cs="Times New Roman"/>
          <w:color w:val="333333"/>
          <w:sz w:val="24"/>
          <w:szCs w:val="24"/>
          <w:lang w:eastAsia="it-IT"/>
        </w:rPr>
      </w:pPr>
      <w:r>
        <w:rPr>
          <w:rFonts w:ascii="Times New Roman" w:eastAsia="Times New Roman" w:hAnsi="Times New Roman" w:cs="Times New Roman"/>
          <w:color w:val="333333"/>
          <w:sz w:val="24"/>
          <w:szCs w:val="24"/>
          <w:lang w:eastAsia="it-IT"/>
        </w:rPr>
        <w:t>L’Ufficio d’Ambito può eseguire il campionamento su tempi diversi al fine di ottenere il campione più adatto a rappresentare le caratteristiche di variabilità qualitativa e quantitativa dello scarico.</w:t>
      </w:r>
    </w:p>
    <w:p w:rsidR="00EA770B" w:rsidRDefault="00EA770B"/>
    <w:sectPr w:rsidR="00EA770B" w:rsidSect="00713B24">
      <w:pgSz w:w="11906" w:h="16838"/>
      <w:pgMar w:top="851"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eb">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ITC Avant Garde Std Bk">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Light">
    <w:altName w:val="Arial"/>
    <w:panose1 w:val="00000000000000000000"/>
    <w:charset w:val="00"/>
    <w:family w:val="modern"/>
    <w:notTrueType/>
    <w:pitch w:val="variable"/>
    <w:sig w:usb0="00000001" w:usb1="40000048" w:usb2="00000000" w:usb3="00000000" w:csb0="000001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9240B"/>
    <w:multiLevelType w:val="hybridMultilevel"/>
    <w:tmpl w:val="966669BE"/>
    <w:lvl w:ilvl="0" w:tplc="04100019">
      <w:start w:val="1"/>
      <w:numFmt w:val="lowerLetter"/>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nsid w:val="07225D64"/>
    <w:multiLevelType w:val="hybridMultilevel"/>
    <w:tmpl w:val="992EF6EC"/>
    <w:lvl w:ilvl="0" w:tplc="9130882C">
      <w:start w:val="1"/>
      <w:numFmt w:val="lowerLetter"/>
      <w:lvlText w:val="%1-"/>
      <w:lvlJc w:val="left"/>
      <w:pPr>
        <w:ind w:left="720" w:hanging="360"/>
      </w:pPr>
      <w:rPr>
        <w:rFonts w:eastAsiaTheme="minorHAns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7193F85"/>
    <w:multiLevelType w:val="hybridMultilevel"/>
    <w:tmpl w:val="1D1C0806"/>
    <w:lvl w:ilvl="0" w:tplc="D22425C4">
      <w:start w:val="1"/>
      <w:numFmt w:val="bullet"/>
      <w:lvlText w:val="-"/>
      <w:lvlJc w:val="left"/>
      <w:pPr>
        <w:ind w:left="720" w:hanging="360"/>
      </w:pPr>
      <w:rPr>
        <w:rFonts w:ascii="Times New Roman" w:eastAsiaTheme="minorHAnsi" w:hAnsi="Times New Roman" w:cs="Times New Roman"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7F58CC"/>
    <w:multiLevelType w:val="hybridMultilevel"/>
    <w:tmpl w:val="8FCAD19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0F050C2"/>
    <w:multiLevelType w:val="multilevel"/>
    <w:tmpl w:val="DFAE9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903A85"/>
    <w:multiLevelType w:val="hybridMultilevel"/>
    <w:tmpl w:val="19F88B52"/>
    <w:lvl w:ilvl="0" w:tplc="AC20D6F6">
      <w:start w:val="1"/>
      <w:numFmt w:val="decimal"/>
      <w:lvlText w:val="%1."/>
      <w:lvlJc w:val="left"/>
      <w:pPr>
        <w:ind w:left="720" w:hanging="360"/>
      </w:pPr>
      <w:rPr>
        <w:rFonts w:eastAsiaTheme="minorHAns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E2D661D"/>
    <w:multiLevelType w:val="hybridMultilevel"/>
    <w:tmpl w:val="7BA26E3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E17518B"/>
    <w:multiLevelType w:val="multilevel"/>
    <w:tmpl w:val="F7226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334B47"/>
    <w:multiLevelType w:val="hybridMultilevel"/>
    <w:tmpl w:val="BEE60554"/>
    <w:lvl w:ilvl="0" w:tplc="C636A3E2">
      <w:start w:val="12"/>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nsid w:val="6BAC79CC"/>
    <w:multiLevelType w:val="hybridMultilevel"/>
    <w:tmpl w:val="9054885C"/>
    <w:lvl w:ilvl="0" w:tplc="11C64918">
      <w:start w:val="1"/>
      <w:numFmt w:val="lowerRoman"/>
      <w:lvlText w:val="%1)"/>
      <w:lvlJc w:val="left"/>
      <w:pPr>
        <w:ind w:left="1004" w:hanging="7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
    <w:nsid w:val="7B646F91"/>
    <w:multiLevelType w:val="hybridMultilevel"/>
    <w:tmpl w:val="66A2C6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FEC53B8"/>
    <w:multiLevelType w:val="hybridMultilevel"/>
    <w:tmpl w:val="102EF9B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1"/>
  </w:num>
  <w:num w:numId="5">
    <w:abstractNumId w:val="2"/>
  </w:num>
  <w:num w:numId="6">
    <w:abstractNumId w:val="11"/>
  </w:num>
  <w:num w:numId="7">
    <w:abstractNumId w:val="10"/>
  </w:num>
  <w:num w:numId="8">
    <w:abstractNumId w:val="9"/>
  </w:num>
  <w:num w:numId="9">
    <w:abstractNumId w:val="5"/>
  </w:num>
  <w:num w:numId="10">
    <w:abstractNumId w:val="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986"/>
    <w:rsid w:val="00035016"/>
    <w:rsid w:val="000533BC"/>
    <w:rsid w:val="00057CDA"/>
    <w:rsid w:val="000C0A79"/>
    <w:rsid w:val="00132B53"/>
    <w:rsid w:val="001410CA"/>
    <w:rsid w:val="00154DBF"/>
    <w:rsid w:val="00177C81"/>
    <w:rsid w:val="0018179A"/>
    <w:rsid w:val="001A5F19"/>
    <w:rsid w:val="001F3B7D"/>
    <w:rsid w:val="0020078E"/>
    <w:rsid w:val="002115CF"/>
    <w:rsid w:val="00237BD1"/>
    <w:rsid w:val="00245DB6"/>
    <w:rsid w:val="00267AF3"/>
    <w:rsid w:val="002B3BF5"/>
    <w:rsid w:val="002F1786"/>
    <w:rsid w:val="00341986"/>
    <w:rsid w:val="00366ACD"/>
    <w:rsid w:val="003B4E69"/>
    <w:rsid w:val="003F575D"/>
    <w:rsid w:val="00412945"/>
    <w:rsid w:val="00421DA1"/>
    <w:rsid w:val="0044323C"/>
    <w:rsid w:val="004527D2"/>
    <w:rsid w:val="004834CC"/>
    <w:rsid w:val="004B2074"/>
    <w:rsid w:val="00501246"/>
    <w:rsid w:val="00562B63"/>
    <w:rsid w:val="005A2067"/>
    <w:rsid w:val="005E582A"/>
    <w:rsid w:val="00601462"/>
    <w:rsid w:val="00607519"/>
    <w:rsid w:val="00610A2B"/>
    <w:rsid w:val="0064647E"/>
    <w:rsid w:val="006740A4"/>
    <w:rsid w:val="00685465"/>
    <w:rsid w:val="006A0333"/>
    <w:rsid w:val="006C0BA2"/>
    <w:rsid w:val="006D0754"/>
    <w:rsid w:val="006D1719"/>
    <w:rsid w:val="006E06DD"/>
    <w:rsid w:val="006E21CE"/>
    <w:rsid w:val="007004F8"/>
    <w:rsid w:val="00713B24"/>
    <w:rsid w:val="007344B8"/>
    <w:rsid w:val="00740AA6"/>
    <w:rsid w:val="00743A35"/>
    <w:rsid w:val="00765B5F"/>
    <w:rsid w:val="0077021A"/>
    <w:rsid w:val="00791988"/>
    <w:rsid w:val="007B1539"/>
    <w:rsid w:val="007C5E1C"/>
    <w:rsid w:val="0082695B"/>
    <w:rsid w:val="00832E62"/>
    <w:rsid w:val="00870B30"/>
    <w:rsid w:val="00883065"/>
    <w:rsid w:val="008D06D6"/>
    <w:rsid w:val="008F1800"/>
    <w:rsid w:val="00917FAA"/>
    <w:rsid w:val="00930FE7"/>
    <w:rsid w:val="00944C47"/>
    <w:rsid w:val="0097176D"/>
    <w:rsid w:val="009858A6"/>
    <w:rsid w:val="00994CB6"/>
    <w:rsid w:val="009A0DB1"/>
    <w:rsid w:val="009B6011"/>
    <w:rsid w:val="009D692F"/>
    <w:rsid w:val="00A14849"/>
    <w:rsid w:val="00A263A3"/>
    <w:rsid w:val="00A800F6"/>
    <w:rsid w:val="00A950B5"/>
    <w:rsid w:val="00AB63FB"/>
    <w:rsid w:val="00AD024C"/>
    <w:rsid w:val="00AD1107"/>
    <w:rsid w:val="00AE20E1"/>
    <w:rsid w:val="00B168C0"/>
    <w:rsid w:val="00B229D0"/>
    <w:rsid w:val="00B47BB6"/>
    <w:rsid w:val="00B6287E"/>
    <w:rsid w:val="00BB5471"/>
    <w:rsid w:val="00BD46E4"/>
    <w:rsid w:val="00C01247"/>
    <w:rsid w:val="00C01FBA"/>
    <w:rsid w:val="00C062F8"/>
    <w:rsid w:val="00C1520E"/>
    <w:rsid w:val="00C45879"/>
    <w:rsid w:val="00C45CFF"/>
    <w:rsid w:val="00C6097E"/>
    <w:rsid w:val="00C63BF8"/>
    <w:rsid w:val="00CA3763"/>
    <w:rsid w:val="00CD5F92"/>
    <w:rsid w:val="00CE1B51"/>
    <w:rsid w:val="00CF1672"/>
    <w:rsid w:val="00D25566"/>
    <w:rsid w:val="00D54323"/>
    <w:rsid w:val="00D56B57"/>
    <w:rsid w:val="00D751E2"/>
    <w:rsid w:val="00DB55E6"/>
    <w:rsid w:val="00DC20C6"/>
    <w:rsid w:val="00DF5617"/>
    <w:rsid w:val="00E304AD"/>
    <w:rsid w:val="00E57FF6"/>
    <w:rsid w:val="00E75219"/>
    <w:rsid w:val="00EA770B"/>
    <w:rsid w:val="00EB7559"/>
    <w:rsid w:val="00EC0964"/>
    <w:rsid w:val="00EF2247"/>
    <w:rsid w:val="00EF5D10"/>
    <w:rsid w:val="00F17EB4"/>
    <w:rsid w:val="00F44140"/>
    <w:rsid w:val="00F45DCA"/>
    <w:rsid w:val="00F815E6"/>
    <w:rsid w:val="00FB63B8"/>
    <w:rsid w:val="00FC569F"/>
    <w:rsid w:val="00FD23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51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41986"/>
    <w:rPr>
      <w:rFonts w:ascii="Titillium Web" w:hAnsi="Titillium Web" w:hint="default"/>
      <w:strike w:val="0"/>
      <w:dstrike w:val="0"/>
      <w:color w:val="26617F"/>
      <w:u w:val="none"/>
      <w:effect w:val="none"/>
      <w:shd w:val="clear" w:color="auto" w:fill="auto"/>
    </w:rPr>
  </w:style>
  <w:style w:type="character" w:styleId="Enfasicorsivo">
    <w:name w:val="Emphasis"/>
    <w:basedOn w:val="Carpredefinitoparagrafo"/>
    <w:uiPriority w:val="20"/>
    <w:qFormat/>
    <w:rsid w:val="00341986"/>
    <w:rPr>
      <w:i/>
      <w:iCs/>
    </w:rPr>
  </w:style>
  <w:style w:type="character" w:styleId="Enfasigrassetto">
    <w:name w:val="Strong"/>
    <w:basedOn w:val="Carpredefinitoparagrafo"/>
    <w:uiPriority w:val="22"/>
    <w:qFormat/>
    <w:rsid w:val="00341986"/>
    <w:rPr>
      <w:b/>
      <w:bCs/>
    </w:rPr>
  </w:style>
  <w:style w:type="paragraph" w:styleId="NormaleWeb">
    <w:name w:val="Normal (Web)"/>
    <w:basedOn w:val="Normale"/>
    <w:uiPriority w:val="99"/>
    <w:semiHidden/>
    <w:unhideWhenUsed/>
    <w:rsid w:val="00341986"/>
    <w:pPr>
      <w:spacing w:after="100" w:afterAutospacing="1" w:line="240" w:lineRule="auto"/>
    </w:pPr>
    <w:rPr>
      <w:rFonts w:ascii="Titillium Web" w:eastAsia="Times New Roman" w:hAnsi="Titillium Web" w:cs="Times New Roman"/>
      <w:sz w:val="24"/>
      <w:szCs w:val="24"/>
      <w:lang w:eastAsia="it-IT"/>
    </w:rPr>
  </w:style>
  <w:style w:type="paragraph" w:customStyle="1" w:styleId="page-title">
    <w:name w:val="page-title"/>
    <w:basedOn w:val="Normale"/>
    <w:rsid w:val="00341986"/>
    <w:pPr>
      <w:spacing w:after="100" w:afterAutospacing="1" w:line="240" w:lineRule="auto"/>
    </w:pPr>
    <w:rPr>
      <w:rFonts w:ascii="Titillium Web" w:eastAsia="Times New Roman" w:hAnsi="Titillium Web" w:cs="Times New Roman"/>
      <w:b/>
      <w:bCs/>
      <w:sz w:val="81"/>
      <w:szCs w:val="81"/>
      <w:lang w:eastAsia="it-IT"/>
    </w:rPr>
  </w:style>
  <w:style w:type="paragraph" w:styleId="Paragrafoelenco">
    <w:name w:val="List Paragraph"/>
    <w:basedOn w:val="Normale"/>
    <w:uiPriority w:val="34"/>
    <w:qFormat/>
    <w:rsid w:val="00035016"/>
    <w:pPr>
      <w:ind w:left="720"/>
      <w:contextualSpacing/>
    </w:pPr>
  </w:style>
  <w:style w:type="table" w:styleId="Grigliatabella">
    <w:name w:val="Table Grid"/>
    <w:basedOn w:val="Tabellanormale"/>
    <w:uiPriority w:val="59"/>
    <w:rsid w:val="00C152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2F178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1786"/>
    <w:rPr>
      <w:rFonts w:ascii="Tahoma" w:hAnsi="Tahoma" w:cs="Tahoma"/>
      <w:sz w:val="16"/>
      <w:szCs w:val="16"/>
    </w:rPr>
  </w:style>
  <w:style w:type="paragraph" w:customStyle="1" w:styleId="Pa16">
    <w:name w:val="Pa16"/>
    <w:basedOn w:val="Normale"/>
    <w:next w:val="Normale"/>
    <w:uiPriority w:val="99"/>
    <w:rsid w:val="0044323C"/>
    <w:pPr>
      <w:autoSpaceDE w:val="0"/>
      <w:autoSpaceDN w:val="0"/>
      <w:adjustRightInd w:val="0"/>
      <w:spacing w:after="0" w:line="154" w:lineRule="atLeast"/>
    </w:pPr>
    <w:rPr>
      <w:rFonts w:ascii="ITC Avant Garde Std Bk" w:hAnsi="ITC Avant Garde Std Bk"/>
      <w:sz w:val="24"/>
      <w:szCs w:val="24"/>
    </w:rPr>
  </w:style>
  <w:style w:type="paragraph" w:customStyle="1" w:styleId="Pa22">
    <w:name w:val="Pa22"/>
    <w:basedOn w:val="Normale"/>
    <w:next w:val="Normale"/>
    <w:uiPriority w:val="99"/>
    <w:rsid w:val="00F45DCA"/>
    <w:pPr>
      <w:autoSpaceDE w:val="0"/>
      <w:autoSpaceDN w:val="0"/>
      <w:adjustRightInd w:val="0"/>
      <w:spacing w:after="0" w:line="154" w:lineRule="atLeast"/>
    </w:pPr>
    <w:rPr>
      <w:rFonts w:ascii="ITC Avant Garde Std Bk" w:hAnsi="ITC Avant Garde Std Bk"/>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41986"/>
    <w:rPr>
      <w:rFonts w:ascii="Titillium Web" w:hAnsi="Titillium Web" w:hint="default"/>
      <w:strike w:val="0"/>
      <w:dstrike w:val="0"/>
      <w:color w:val="26617F"/>
      <w:u w:val="none"/>
      <w:effect w:val="none"/>
      <w:shd w:val="clear" w:color="auto" w:fill="auto"/>
    </w:rPr>
  </w:style>
  <w:style w:type="character" w:styleId="Enfasicorsivo">
    <w:name w:val="Emphasis"/>
    <w:basedOn w:val="Carpredefinitoparagrafo"/>
    <w:uiPriority w:val="20"/>
    <w:qFormat/>
    <w:rsid w:val="00341986"/>
    <w:rPr>
      <w:i/>
      <w:iCs/>
    </w:rPr>
  </w:style>
  <w:style w:type="character" w:styleId="Enfasigrassetto">
    <w:name w:val="Strong"/>
    <w:basedOn w:val="Carpredefinitoparagrafo"/>
    <w:uiPriority w:val="22"/>
    <w:qFormat/>
    <w:rsid w:val="00341986"/>
    <w:rPr>
      <w:b/>
      <w:bCs/>
    </w:rPr>
  </w:style>
  <w:style w:type="paragraph" w:styleId="NormaleWeb">
    <w:name w:val="Normal (Web)"/>
    <w:basedOn w:val="Normale"/>
    <w:uiPriority w:val="99"/>
    <w:semiHidden/>
    <w:unhideWhenUsed/>
    <w:rsid w:val="00341986"/>
    <w:pPr>
      <w:spacing w:after="100" w:afterAutospacing="1" w:line="240" w:lineRule="auto"/>
    </w:pPr>
    <w:rPr>
      <w:rFonts w:ascii="Titillium Web" w:eastAsia="Times New Roman" w:hAnsi="Titillium Web" w:cs="Times New Roman"/>
      <w:sz w:val="24"/>
      <w:szCs w:val="24"/>
      <w:lang w:eastAsia="it-IT"/>
    </w:rPr>
  </w:style>
  <w:style w:type="paragraph" w:customStyle="1" w:styleId="page-title">
    <w:name w:val="page-title"/>
    <w:basedOn w:val="Normale"/>
    <w:rsid w:val="00341986"/>
    <w:pPr>
      <w:spacing w:after="100" w:afterAutospacing="1" w:line="240" w:lineRule="auto"/>
    </w:pPr>
    <w:rPr>
      <w:rFonts w:ascii="Titillium Web" w:eastAsia="Times New Roman" w:hAnsi="Titillium Web" w:cs="Times New Roman"/>
      <w:b/>
      <w:bCs/>
      <w:sz w:val="81"/>
      <w:szCs w:val="81"/>
      <w:lang w:eastAsia="it-IT"/>
    </w:rPr>
  </w:style>
  <w:style w:type="paragraph" w:styleId="Paragrafoelenco">
    <w:name w:val="List Paragraph"/>
    <w:basedOn w:val="Normale"/>
    <w:uiPriority w:val="34"/>
    <w:qFormat/>
    <w:rsid w:val="00035016"/>
    <w:pPr>
      <w:ind w:left="720"/>
      <w:contextualSpacing/>
    </w:pPr>
  </w:style>
  <w:style w:type="table" w:styleId="Grigliatabella">
    <w:name w:val="Table Grid"/>
    <w:basedOn w:val="Tabellanormale"/>
    <w:uiPriority w:val="59"/>
    <w:rsid w:val="00C152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2F178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1786"/>
    <w:rPr>
      <w:rFonts w:ascii="Tahoma" w:hAnsi="Tahoma" w:cs="Tahoma"/>
      <w:sz w:val="16"/>
      <w:szCs w:val="16"/>
    </w:rPr>
  </w:style>
  <w:style w:type="paragraph" w:customStyle="1" w:styleId="Pa16">
    <w:name w:val="Pa16"/>
    <w:basedOn w:val="Normale"/>
    <w:next w:val="Normale"/>
    <w:uiPriority w:val="99"/>
    <w:rsid w:val="0044323C"/>
    <w:pPr>
      <w:autoSpaceDE w:val="0"/>
      <w:autoSpaceDN w:val="0"/>
      <w:adjustRightInd w:val="0"/>
      <w:spacing w:after="0" w:line="154" w:lineRule="atLeast"/>
    </w:pPr>
    <w:rPr>
      <w:rFonts w:ascii="ITC Avant Garde Std Bk" w:hAnsi="ITC Avant Garde Std Bk"/>
      <w:sz w:val="24"/>
      <w:szCs w:val="24"/>
    </w:rPr>
  </w:style>
  <w:style w:type="paragraph" w:customStyle="1" w:styleId="Pa22">
    <w:name w:val="Pa22"/>
    <w:basedOn w:val="Normale"/>
    <w:next w:val="Normale"/>
    <w:uiPriority w:val="99"/>
    <w:rsid w:val="00F45DCA"/>
    <w:pPr>
      <w:autoSpaceDE w:val="0"/>
      <w:autoSpaceDN w:val="0"/>
      <w:adjustRightInd w:val="0"/>
      <w:spacing w:after="0" w:line="154" w:lineRule="atLeast"/>
    </w:pPr>
    <w:rPr>
      <w:rFonts w:ascii="ITC Avant Garde Std Bk" w:hAnsi="ITC Avant Garde Std Bk"/>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717144">
      <w:bodyDiv w:val="1"/>
      <w:marLeft w:val="0"/>
      <w:marRight w:val="0"/>
      <w:marTop w:val="0"/>
      <w:marBottom w:val="0"/>
      <w:divBdr>
        <w:top w:val="none" w:sz="0" w:space="0" w:color="auto"/>
        <w:left w:val="none" w:sz="0" w:space="0" w:color="auto"/>
        <w:bottom w:val="none" w:sz="0" w:space="0" w:color="auto"/>
        <w:right w:val="none" w:sz="0" w:space="0" w:color="auto"/>
      </w:divBdr>
      <w:divsChild>
        <w:div w:id="1253586985">
          <w:marLeft w:val="0"/>
          <w:marRight w:val="0"/>
          <w:marTop w:val="0"/>
          <w:marBottom w:val="0"/>
          <w:divBdr>
            <w:top w:val="none" w:sz="0" w:space="0" w:color="auto"/>
            <w:left w:val="none" w:sz="0" w:space="0" w:color="auto"/>
            <w:bottom w:val="none" w:sz="0" w:space="0" w:color="auto"/>
            <w:right w:val="none" w:sz="0" w:space="0" w:color="auto"/>
          </w:divBdr>
          <w:divsChild>
            <w:div w:id="1528642052">
              <w:marLeft w:val="0"/>
              <w:marRight w:val="0"/>
              <w:marTop w:val="0"/>
              <w:marBottom w:val="0"/>
              <w:divBdr>
                <w:top w:val="none" w:sz="0" w:space="0" w:color="auto"/>
                <w:left w:val="none" w:sz="0" w:space="0" w:color="auto"/>
                <w:bottom w:val="none" w:sz="0" w:space="0" w:color="auto"/>
                <w:right w:val="none" w:sz="0" w:space="0" w:color="auto"/>
              </w:divBdr>
              <w:divsChild>
                <w:div w:id="405540690">
                  <w:marLeft w:val="0"/>
                  <w:marRight w:val="0"/>
                  <w:marTop w:val="0"/>
                  <w:marBottom w:val="0"/>
                  <w:divBdr>
                    <w:top w:val="none" w:sz="0" w:space="0" w:color="auto"/>
                    <w:left w:val="none" w:sz="0" w:space="0" w:color="auto"/>
                    <w:bottom w:val="none" w:sz="0" w:space="0" w:color="auto"/>
                    <w:right w:val="none" w:sz="0" w:space="0" w:color="auto"/>
                  </w:divBdr>
                  <w:divsChild>
                    <w:div w:id="260725917">
                      <w:marLeft w:val="0"/>
                      <w:marRight w:val="0"/>
                      <w:marTop w:val="0"/>
                      <w:marBottom w:val="0"/>
                      <w:divBdr>
                        <w:top w:val="none" w:sz="0" w:space="0" w:color="auto"/>
                        <w:left w:val="none" w:sz="0" w:space="0" w:color="auto"/>
                        <w:bottom w:val="none" w:sz="0" w:space="0" w:color="auto"/>
                        <w:right w:val="none" w:sz="0" w:space="0" w:color="auto"/>
                      </w:divBdr>
                      <w:divsChild>
                        <w:div w:id="417143597">
                          <w:marLeft w:val="0"/>
                          <w:marRight w:val="0"/>
                          <w:marTop w:val="0"/>
                          <w:marBottom w:val="0"/>
                          <w:divBdr>
                            <w:top w:val="none" w:sz="0" w:space="0" w:color="auto"/>
                            <w:left w:val="none" w:sz="0" w:space="0" w:color="auto"/>
                            <w:bottom w:val="none" w:sz="0" w:space="0" w:color="auto"/>
                            <w:right w:val="none" w:sz="0" w:space="0" w:color="auto"/>
                          </w:divBdr>
                          <w:divsChild>
                            <w:div w:id="208341440">
                              <w:marLeft w:val="-225"/>
                              <w:marRight w:val="-225"/>
                              <w:marTop w:val="0"/>
                              <w:marBottom w:val="0"/>
                              <w:divBdr>
                                <w:top w:val="none" w:sz="0" w:space="0" w:color="auto"/>
                                <w:left w:val="none" w:sz="0" w:space="0" w:color="auto"/>
                                <w:bottom w:val="none" w:sz="0" w:space="0" w:color="auto"/>
                                <w:right w:val="none" w:sz="0" w:space="0" w:color="auto"/>
                              </w:divBdr>
                              <w:divsChild>
                                <w:div w:id="1087456004">
                                  <w:marLeft w:val="0"/>
                                  <w:marRight w:val="0"/>
                                  <w:marTop w:val="0"/>
                                  <w:marBottom w:val="0"/>
                                  <w:divBdr>
                                    <w:top w:val="none" w:sz="0" w:space="0" w:color="auto"/>
                                    <w:left w:val="none" w:sz="0" w:space="0" w:color="auto"/>
                                    <w:bottom w:val="none" w:sz="0" w:space="0" w:color="auto"/>
                                    <w:right w:val="none" w:sz="0" w:space="0" w:color="auto"/>
                                  </w:divBdr>
                                  <w:divsChild>
                                    <w:div w:id="1742747353">
                                      <w:marLeft w:val="0"/>
                                      <w:marRight w:val="0"/>
                                      <w:marTop w:val="0"/>
                                      <w:marBottom w:val="0"/>
                                      <w:divBdr>
                                        <w:top w:val="none" w:sz="0" w:space="0" w:color="auto"/>
                                        <w:left w:val="none" w:sz="0" w:space="0" w:color="auto"/>
                                        <w:bottom w:val="none" w:sz="0" w:space="0" w:color="auto"/>
                                        <w:right w:val="none" w:sz="0" w:space="0" w:color="auto"/>
                                      </w:divBdr>
                                      <w:divsChild>
                                        <w:div w:id="1695810423">
                                          <w:marLeft w:val="0"/>
                                          <w:marRight w:val="0"/>
                                          <w:marTop w:val="0"/>
                                          <w:marBottom w:val="0"/>
                                          <w:divBdr>
                                            <w:top w:val="none" w:sz="0" w:space="0" w:color="auto"/>
                                            <w:left w:val="none" w:sz="0" w:space="0" w:color="auto"/>
                                            <w:bottom w:val="none" w:sz="0" w:space="0" w:color="auto"/>
                                            <w:right w:val="none" w:sz="0" w:space="0" w:color="auto"/>
                                          </w:divBdr>
                                          <w:divsChild>
                                            <w:div w:id="363412493">
                                              <w:marLeft w:val="0"/>
                                              <w:marRight w:val="0"/>
                                              <w:marTop w:val="0"/>
                                              <w:marBottom w:val="0"/>
                                              <w:divBdr>
                                                <w:top w:val="none" w:sz="0" w:space="0" w:color="auto"/>
                                                <w:left w:val="none" w:sz="0" w:space="0" w:color="auto"/>
                                                <w:bottom w:val="none" w:sz="0" w:space="0" w:color="auto"/>
                                                <w:right w:val="none" w:sz="0" w:space="0" w:color="auto"/>
                                              </w:divBdr>
                                              <w:divsChild>
                                                <w:div w:id="1755396590">
                                                  <w:marLeft w:val="0"/>
                                                  <w:marRight w:val="0"/>
                                                  <w:marTop w:val="0"/>
                                                  <w:marBottom w:val="0"/>
                                                  <w:divBdr>
                                                    <w:top w:val="none" w:sz="0" w:space="0" w:color="auto"/>
                                                    <w:left w:val="none" w:sz="0" w:space="0" w:color="auto"/>
                                                    <w:bottom w:val="none" w:sz="0" w:space="0" w:color="auto"/>
                                                    <w:right w:val="none" w:sz="0" w:space="0" w:color="auto"/>
                                                  </w:divBdr>
                                                </w:div>
                                                <w:div w:id="1844784725">
                                                  <w:marLeft w:val="0"/>
                                                  <w:marRight w:val="0"/>
                                                  <w:marTop w:val="0"/>
                                                  <w:marBottom w:val="0"/>
                                                  <w:divBdr>
                                                    <w:top w:val="none" w:sz="0" w:space="0" w:color="auto"/>
                                                    <w:left w:val="none" w:sz="0" w:space="0" w:color="auto"/>
                                                    <w:bottom w:val="none" w:sz="0" w:space="0" w:color="auto"/>
                                                    <w:right w:val="none" w:sz="0" w:space="0" w:color="auto"/>
                                                  </w:divBdr>
                                                  <w:divsChild>
                                                    <w:div w:id="184710288">
                                                      <w:marLeft w:val="0"/>
                                                      <w:marRight w:val="0"/>
                                                      <w:marTop w:val="0"/>
                                                      <w:marBottom w:val="0"/>
                                                      <w:divBdr>
                                                        <w:top w:val="none" w:sz="0" w:space="0" w:color="auto"/>
                                                        <w:left w:val="none" w:sz="0" w:space="0" w:color="auto"/>
                                                        <w:bottom w:val="none" w:sz="0" w:space="0" w:color="auto"/>
                                                        <w:right w:val="none" w:sz="0" w:space="0" w:color="auto"/>
                                                      </w:divBdr>
                                                      <w:divsChild>
                                                        <w:div w:id="191149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24142">
                                                  <w:marLeft w:val="0"/>
                                                  <w:marRight w:val="0"/>
                                                  <w:marTop w:val="0"/>
                                                  <w:marBottom w:val="0"/>
                                                  <w:divBdr>
                                                    <w:top w:val="none" w:sz="0" w:space="0" w:color="auto"/>
                                                    <w:left w:val="none" w:sz="0" w:space="0" w:color="auto"/>
                                                    <w:bottom w:val="none" w:sz="0" w:space="0" w:color="auto"/>
                                                    <w:right w:val="none" w:sz="0" w:space="0" w:color="auto"/>
                                                  </w:divBdr>
                                                  <w:divsChild>
                                                    <w:div w:id="1184202109">
                                                      <w:marLeft w:val="0"/>
                                                      <w:marRight w:val="0"/>
                                                      <w:marTop w:val="0"/>
                                                      <w:marBottom w:val="0"/>
                                                      <w:divBdr>
                                                        <w:top w:val="none" w:sz="0" w:space="0" w:color="auto"/>
                                                        <w:left w:val="none" w:sz="0" w:space="0" w:color="auto"/>
                                                        <w:bottom w:val="none" w:sz="0" w:space="0" w:color="auto"/>
                                                        <w:right w:val="none" w:sz="0" w:space="0" w:color="auto"/>
                                                      </w:divBdr>
                                                      <w:divsChild>
                                                        <w:div w:id="292828522">
                                                          <w:marLeft w:val="0"/>
                                                          <w:marRight w:val="0"/>
                                                          <w:marTop w:val="0"/>
                                                          <w:marBottom w:val="0"/>
                                                          <w:divBdr>
                                                            <w:top w:val="none" w:sz="0" w:space="0" w:color="auto"/>
                                                            <w:left w:val="none" w:sz="0" w:space="0" w:color="auto"/>
                                                            <w:bottom w:val="none" w:sz="0" w:space="0" w:color="auto"/>
                                                            <w:right w:val="none" w:sz="0" w:space="0" w:color="auto"/>
                                                          </w:divBdr>
                                                          <w:divsChild>
                                                            <w:div w:id="206590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22645778">
      <w:bodyDiv w:val="1"/>
      <w:marLeft w:val="0"/>
      <w:marRight w:val="0"/>
      <w:marTop w:val="0"/>
      <w:marBottom w:val="0"/>
      <w:divBdr>
        <w:top w:val="none" w:sz="0" w:space="0" w:color="auto"/>
        <w:left w:val="none" w:sz="0" w:space="0" w:color="auto"/>
        <w:bottom w:val="none" w:sz="0" w:space="0" w:color="auto"/>
        <w:right w:val="none" w:sz="0" w:space="0" w:color="auto"/>
      </w:divBdr>
    </w:div>
    <w:div w:id="1540437076">
      <w:bodyDiv w:val="1"/>
      <w:marLeft w:val="0"/>
      <w:marRight w:val="0"/>
      <w:marTop w:val="0"/>
      <w:marBottom w:val="0"/>
      <w:divBdr>
        <w:top w:val="none" w:sz="0" w:space="0" w:color="auto"/>
        <w:left w:val="none" w:sz="0" w:space="0" w:color="auto"/>
        <w:bottom w:val="none" w:sz="0" w:space="0" w:color="auto"/>
        <w:right w:val="none" w:sz="0" w:space="0" w:color="auto"/>
      </w:divBdr>
    </w:div>
    <w:div w:id="169013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topavia.it/elements/documenti/Modulisti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topavia.it/elements/documenti/Modulistica/"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paviaacque.it" TargetMode="External"/><Relationship Id="rId5" Type="http://schemas.openxmlformats.org/officeDocument/2006/relationships/settings" Target="settings.xml"/><Relationship Id="rId10" Type="http://schemas.openxmlformats.org/officeDocument/2006/relationships/hyperlink" Target="http://www.paviaacque.it" TargetMode="External"/><Relationship Id="rId4" Type="http://schemas.microsoft.com/office/2007/relationships/stylesWithEffects" Target="stylesWithEffects.xml"/><Relationship Id="rId9" Type="http://schemas.openxmlformats.org/officeDocument/2006/relationships/hyperlink" Target="https://www.cittadinodigitale.it/apspagopa/Payment/PagamentiAnonimiTipoPagament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821E3-65F2-4BD1-BA43-E02C90473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1634</Words>
  <Characters>9318</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Zambarbieri</dc:creator>
  <cp:lastModifiedBy>Simona Zambarbieri</cp:lastModifiedBy>
  <cp:revision>2</cp:revision>
  <cp:lastPrinted>2019-07-09T09:03:00Z</cp:lastPrinted>
  <dcterms:created xsi:type="dcterms:W3CDTF">2024-11-12T16:21:00Z</dcterms:created>
  <dcterms:modified xsi:type="dcterms:W3CDTF">2024-11-12T16:21:00Z</dcterms:modified>
</cp:coreProperties>
</file>